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D6" w:rsidRDefault="004671D6" w:rsidP="004671D6">
      <w:pPr>
        <w:ind w:firstLineChars="1100" w:firstLine="3534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:rsidR="003F6B0B" w:rsidRDefault="00755825" w:rsidP="004671D6">
      <w:pPr>
        <w:ind w:firstLineChars="1100" w:firstLine="2200"/>
        <w:rPr>
          <w:rFonts w:hint="eastAsia"/>
          <w:b/>
          <w:bCs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0</wp:posOffset>
            </wp:positionV>
            <wp:extent cx="742950" cy="962025"/>
            <wp:effectExtent l="0" t="0" r="0" b="0"/>
            <wp:wrapNone/>
            <wp:docPr id="42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B0B">
        <w:rPr>
          <w:rFonts w:hint="eastAsia"/>
          <w:b/>
          <w:bCs/>
          <w:sz w:val="32"/>
          <w:szCs w:val="32"/>
        </w:rPr>
        <w:t xml:space="preserve">スケジュール表　（　</w:t>
      </w:r>
      <w:r w:rsidR="00B544E4">
        <w:rPr>
          <w:rFonts w:hint="eastAsia"/>
          <w:b/>
          <w:bCs/>
          <w:sz w:val="32"/>
          <w:szCs w:val="32"/>
        </w:rPr>
        <w:t>喉頭摘出</w:t>
      </w:r>
      <w:r w:rsidR="00154E12">
        <w:rPr>
          <w:rFonts w:hint="eastAsia"/>
          <w:b/>
          <w:bCs/>
          <w:sz w:val="32"/>
          <w:szCs w:val="32"/>
        </w:rPr>
        <w:t>手</w:t>
      </w:r>
      <w:r w:rsidR="003F6B0B">
        <w:rPr>
          <w:rFonts w:hint="eastAsia"/>
          <w:b/>
          <w:bCs/>
          <w:sz w:val="32"/>
          <w:szCs w:val="32"/>
        </w:rPr>
        <w:t xml:space="preserve">術　）　　　</w:t>
      </w:r>
      <w:r w:rsidR="00435D83">
        <w:rPr>
          <w:rFonts w:hint="eastAsia"/>
          <w:b/>
          <w:bCs/>
          <w:sz w:val="32"/>
          <w:szCs w:val="32"/>
        </w:rPr>
        <w:t xml:space="preserve">　　　　　　</w:t>
      </w:r>
      <w:r w:rsidR="003F6B0B">
        <w:rPr>
          <w:rFonts w:hint="eastAsia"/>
          <w:b/>
          <w:bCs/>
          <w:sz w:val="32"/>
          <w:szCs w:val="32"/>
        </w:rPr>
        <w:t xml:space="preserve">　</w:t>
      </w:r>
      <w:r w:rsidR="000530E2">
        <w:rPr>
          <w:rFonts w:hint="eastAsia"/>
          <w:b/>
          <w:bCs/>
          <w:sz w:val="32"/>
          <w:szCs w:val="32"/>
        </w:rPr>
        <w:t xml:space="preserve">　　　　　　　　　　　　　</w:t>
      </w:r>
      <w:r w:rsidR="00666F38">
        <w:rPr>
          <w:rFonts w:hint="eastAsia"/>
          <w:b/>
          <w:bCs/>
          <w:sz w:val="32"/>
          <w:szCs w:val="32"/>
        </w:rPr>
        <w:t xml:space="preserve">　（　　　　　　　　　）様</w:t>
      </w:r>
    </w:p>
    <w:tbl>
      <w:tblPr>
        <w:tblW w:w="2214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3537"/>
        <w:gridCol w:w="2455"/>
        <w:gridCol w:w="3023"/>
        <w:gridCol w:w="2041"/>
        <w:gridCol w:w="1843"/>
        <w:gridCol w:w="425"/>
        <w:gridCol w:w="564"/>
        <w:gridCol w:w="1421"/>
        <w:gridCol w:w="7"/>
        <w:gridCol w:w="26"/>
        <w:gridCol w:w="3227"/>
        <w:gridCol w:w="2126"/>
      </w:tblGrid>
      <w:tr w:rsidR="005B6672" w:rsidTr="00835E05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hint="eastAsia"/>
                <w:sz w:val="24"/>
              </w:rPr>
            </w:pPr>
          </w:p>
        </w:tc>
        <w:tc>
          <w:tcPr>
            <w:tcW w:w="3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入院当日（　　／　　）</w:t>
            </w:r>
          </w:p>
        </w:tc>
        <w:tc>
          <w:tcPr>
            <w:tcW w:w="54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手術当日（　　　／　　　）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日目（　／　）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05" w:rsidRDefault="00835E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手術後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日目</w:t>
            </w:r>
          </w:p>
          <w:p w:rsidR="005B6672" w:rsidRDefault="00835E05" w:rsidP="00835E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／　　</w:t>
            </w:r>
            <w:r w:rsidR="005B6672">
              <w:rPr>
                <w:rFonts w:hint="eastAsia"/>
                <w:szCs w:val="21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</w:t>
            </w:r>
            <w:r w:rsidR="00835E05">
              <w:rPr>
                <w:rFonts w:hint="eastAsia"/>
                <w:szCs w:val="21"/>
              </w:rPr>
              <w:t>3</w:t>
            </w:r>
            <w:r w:rsidR="00835E05">
              <w:rPr>
                <w:rFonts w:hint="eastAsia"/>
                <w:szCs w:val="21"/>
              </w:rPr>
              <w:t>～</w:t>
            </w:r>
            <w:r w:rsidR="00835E05">
              <w:rPr>
                <w:rFonts w:hint="eastAsia"/>
                <w:szCs w:val="21"/>
              </w:rPr>
              <w:t>15</w:t>
            </w:r>
            <w:r w:rsidR="00835E05">
              <w:rPr>
                <w:rFonts w:hint="eastAsia"/>
                <w:szCs w:val="21"/>
              </w:rPr>
              <w:t>日目</w:t>
            </w:r>
          </w:p>
          <w:p w:rsidR="005B6672" w:rsidRDefault="005B66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／　）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835E05" w:rsidP="008558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～</w:t>
            </w:r>
            <w:r w:rsidR="0043421D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日目</w:t>
            </w:r>
          </w:p>
          <w:p w:rsidR="005B6672" w:rsidRDefault="005B6672" w:rsidP="008558F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>
              <w:rPr>
                <w:rFonts w:hint="eastAsia"/>
                <w:szCs w:val="21"/>
              </w:rPr>
              <w:t xml:space="preserve">/   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672" w:rsidRDefault="00835E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</w:t>
            </w:r>
            <w:r w:rsidR="0043421D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日目～</w:t>
            </w:r>
          </w:p>
          <w:p w:rsidR="005B6672" w:rsidRDefault="005B6672" w:rsidP="00DC4FB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／　）</w:t>
            </w:r>
          </w:p>
        </w:tc>
      </w:tr>
      <w:tr w:rsidR="005B6672" w:rsidTr="00835E05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4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hint="eastAsia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B6672" w:rsidRDefault="005B66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30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6672" w:rsidRDefault="005B667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C4F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退院</w:t>
            </w:r>
          </w:p>
        </w:tc>
      </w:tr>
      <w:tr w:rsidR="00835E05" w:rsidTr="00835E05">
        <w:tblPrEx>
          <w:tblCellMar>
            <w:top w:w="0" w:type="dxa"/>
            <w:bottom w:w="0" w:type="dxa"/>
          </w:tblCellMar>
        </w:tblPrEx>
        <w:trPr>
          <w:cantSplit/>
          <w:trHeight w:val="2821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05" w:rsidRDefault="00835E0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835E05" w:rsidRDefault="00835E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外来にて医師より手術についての説明が終わっています。（同意書を提出してください）</w:t>
            </w:r>
          </w:p>
          <w:p w:rsidR="00835E05" w:rsidRDefault="00835E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麻酔科医より麻酔の説明があります（同意書を提出してください）</w:t>
            </w:r>
          </w:p>
          <w:p w:rsidR="00835E05" w:rsidRDefault="00835E0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hint="eastAsia"/>
                <w:szCs w:val="21"/>
              </w:rPr>
              <w:t>不眠時、睡眠剤をお渡ししますのでお知らせ下さい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35E05" w:rsidRDefault="00835E05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麻酔が十分覚めるまでＩＣＵへ行きます</w:t>
            </w:r>
          </w:p>
          <w:p w:rsidR="00835E05" w:rsidRDefault="0075582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510540</wp:posOffset>
                  </wp:positionV>
                  <wp:extent cx="1197610" cy="676275"/>
                  <wp:effectExtent l="0" t="0" r="0" b="0"/>
                  <wp:wrapNone/>
                  <wp:docPr id="484" name="図 16" descr="Q:\案内名人version3.0\0\200\208000\208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Q:\案内名人version3.0\0\200\208000\208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 w:rsidP="00B544E4">
            <w:pPr>
              <w:tabs>
                <w:tab w:val="left" w:pos="1677"/>
              </w:tabs>
              <w:rPr>
                <w:rFonts w:ascii="ＭＳ ゴシック" w:hAnsi="ＭＳ ゴシック" w:hint="eastAsia"/>
                <w:szCs w:val="21"/>
              </w:rPr>
            </w:pPr>
            <w:r>
              <w:rPr>
                <w:rFonts w:hint="eastAsia"/>
              </w:rPr>
              <w:t>点滴があります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点滴があります</w:t>
            </w:r>
          </w:p>
          <w:p w:rsidR="00835E05" w:rsidRDefault="00835E05">
            <w:pPr>
              <w:tabs>
                <w:tab w:val="left" w:pos="1677"/>
              </w:tabs>
              <w:rPr>
                <w:rFonts w:hint="eastAsia"/>
              </w:rPr>
            </w:pPr>
          </w:p>
          <w:p w:rsidR="00835E05" w:rsidRDefault="00755825">
            <w:pPr>
              <w:tabs>
                <w:tab w:val="left" w:pos="1677"/>
              </w:tabs>
              <w:rPr>
                <w:rFonts w:ascii="ＭＳ ゴシック" w:hAnsi="ＭＳ ゴシック" w:hint="eastAsia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257175</wp:posOffset>
                  </wp:positionV>
                  <wp:extent cx="876300" cy="942975"/>
                  <wp:effectExtent l="0" t="0" r="0" b="0"/>
                  <wp:wrapNone/>
                  <wp:docPr id="48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>
            <w:pPr>
              <w:widowControl/>
              <w:jc w:val="left"/>
              <w:rPr>
                <w:rFonts w:ascii="ＭＳ ゴシック" w:hAnsi="ＭＳ ゴシック"/>
                <w:szCs w:val="21"/>
              </w:rPr>
            </w:pPr>
          </w:p>
          <w:p w:rsidR="00835E05" w:rsidRDefault="00835E05">
            <w:pPr>
              <w:tabs>
                <w:tab w:val="left" w:pos="1677"/>
              </w:tabs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>
            <w:pPr>
              <w:widowControl/>
              <w:jc w:val="left"/>
              <w:rPr>
                <w:rFonts w:ascii="ＭＳ ゴシック" w:hAnsi="ＭＳ ゴシック"/>
                <w:szCs w:val="21"/>
              </w:rPr>
            </w:pPr>
          </w:p>
          <w:p w:rsidR="00835E05" w:rsidRDefault="00835E05">
            <w:pPr>
              <w:tabs>
                <w:tab w:val="left" w:pos="1677"/>
              </w:tabs>
              <w:rPr>
                <w:rFonts w:ascii="ＭＳ ゴシック" w:hAnsi="ＭＳ ゴシック" w:hint="eastAsia"/>
                <w:szCs w:val="21"/>
              </w:rPr>
            </w:pPr>
          </w:p>
        </w:tc>
      </w:tr>
      <w:tr w:rsidR="005B6672" w:rsidTr="00626DFB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Pr="003F6B0B" w:rsidRDefault="005B6672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2"/>
              </w:rPr>
              <w:t>場合により</w:t>
            </w:r>
            <w:r w:rsidRPr="003F6B0B">
              <w:rPr>
                <w:rFonts w:ascii="ＭＳ ゴシック" w:hAnsi="ＭＳ ゴシック" w:hint="eastAsia"/>
                <w:sz w:val="22"/>
              </w:rPr>
              <w:t>血液と尿の検査があります</w:t>
            </w:r>
          </w:p>
        </w:tc>
      </w:tr>
      <w:tr w:rsidR="005B6672" w:rsidTr="00626DFB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院内歩行自由です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02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ベッド上安静です</w:t>
            </w:r>
          </w:p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1168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672" w:rsidRPr="0014156A" w:rsidRDefault="005B6672" w:rsidP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医師の診察後に変更があれば説明します</w:t>
            </w:r>
          </w:p>
        </w:tc>
      </w:tr>
      <w:tr w:rsidR="005B6672" w:rsidTr="00835E05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Pr="0014156A" w:rsidRDefault="005B6672" w:rsidP="0014156A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体温測定・血圧測定　</w:t>
            </w:r>
            <w:r w:rsidR="00755825"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B6672" w:rsidRDefault="005B6672" w:rsidP="00FE299E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  <w:p w:rsidR="005B6672" w:rsidRDefault="005B6672" w:rsidP="00FE299E">
            <w:pPr>
              <w:jc w:val="center"/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ＩＣＵより帰室後、体温・血圧・脈拍測定をし、痛み・出血の有無などの観察を行います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755825" w:rsidP="003F6B0B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79375</wp:posOffset>
                  </wp:positionV>
                  <wp:extent cx="628650" cy="920115"/>
                  <wp:effectExtent l="0" t="0" r="0" b="0"/>
                  <wp:wrapNone/>
                  <wp:docPr id="457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672" w:rsidRDefault="005B6672" w:rsidP="003F6B0B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体温測定・脈拍測定</w:t>
            </w:r>
          </w:p>
          <w:p w:rsidR="005B6672" w:rsidRDefault="005B6672" w:rsidP="003F6B0B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痛み・出血の有無などの観察を行います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672" w:rsidRDefault="005B6672">
            <w:pPr>
              <w:widowControl/>
              <w:jc w:val="left"/>
              <w:rPr>
                <w:rFonts w:ascii="ＭＳ ゴシック" w:hAnsi="ＭＳ ゴシック"/>
                <w:szCs w:val="21"/>
              </w:rPr>
            </w:pPr>
          </w:p>
          <w:p w:rsidR="005B6672" w:rsidRDefault="005B6672" w:rsidP="003E367A">
            <w:pPr>
              <w:ind w:firstLineChars="100" w:firstLine="21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体温測定・脈拍測定</w:t>
            </w:r>
          </w:p>
          <w:p w:rsidR="005B6672" w:rsidRDefault="00843E51" w:rsidP="003E367A">
            <w:pPr>
              <w:widowControl/>
              <w:ind w:firstLineChars="100" w:firstLine="210"/>
              <w:jc w:val="lef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痛み・出血</w:t>
            </w:r>
            <w:r w:rsidR="005B6672">
              <w:rPr>
                <w:rFonts w:ascii="ＭＳ ゴシック" w:hAnsi="ＭＳ ゴシック" w:hint="eastAsia"/>
                <w:szCs w:val="21"/>
              </w:rPr>
              <w:t>の有無などの観察を行います</w:t>
            </w:r>
          </w:p>
          <w:p w:rsidR="005B6672" w:rsidRDefault="005B6672" w:rsidP="003E367A">
            <w:pPr>
              <w:rPr>
                <w:rFonts w:ascii="ＭＳ ゴシック" w:hAnsi="ＭＳ ゴシック" w:hint="eastAsia"/>
                <w:szCs w:val="21"/>
              </w:rPr>
            </w:pPr>
          </w:p>
        </w:tc>
      </w:tr>
      <w:tr w:rsidR="005B6672" w:rsidTr="00835E05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 w:rsidP="00435D8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シャワー出来ます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朝、洗面と歯磨きをしてください</w:t>
            </w:r>
          </w:p>
        </w:tc>
        <w:tc>
          <w:tcPr>
            <w:tcW w:w="302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629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72" w:rsidRDefault="005B6672" w:rsidP="00FE299E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ﾀｵﾙで身体を拭きます</w:t>
            </w:r>
          </w:p>
        </w:tc>
        <w:tc>
          <w:tcPr>
            <w:tcW w:w="538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672" w:rsidRDefault="005B6672" w:rsidP="0014156A">
            <w:pPr>
              <w:rPr>
                <w:rFonts w:ascii="ＭＳ ゴシック" w:hAnsi="ＭＳ ゴシック" w:hint="eastAsia"/>
              </w:rPr>
            </w:pPr>
          </w:p>
        </w:tc>
      </w:tr>
      <w:tr w:rsidR="005B6672" w:rsidTr="00626DF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尿の管が入っています</w:t>
            </w:r>
          </w:p>
        </w:tc>
        <w:tc>
          <w:tcPr>
            <w:tcW w:w="1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672" w:rsidRDefault="00755825" w:rsidP="008558F0">
            <w:pPr>
              <w:ind w:firstLineChars="100" w:firstLine="20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6120765</wp:posOffset>
                  </wp:positionH>
                  <wp:positionV relativeFrom="paragraph">
                    <wp:posOffset>208280</wp:posOffset>
                  </wp:positionV>
                  <wp:extent cx="741680" cy="1281430"/>
                  <wp:effectExtent l="0" t="0" r="0" b="0"/>
                  <wp:wrapNone/>
                  <wp:docPr id="455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5E05" w:rsidTr="00835E05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05" w:rsidRDefault="00835E0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5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やわらか食です（食事指導を受けられている場合は治療食です）</w:t>
            </w:r>
          </w:p>
          <w:p w:rsidR="00835E05" w:rsidRDefault="00755825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/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9525</wp:posOffset>
                  </wp:positionV>
                  <wp:extent cx="768985" cy="914400"/>
                  <wp:effectExtent l="0" t="0" r="0" b="0"/>
                  <wp:wrapNone/>
                  <wp:docPr id="487" name="図 18" descr="Q:\案内名人version3.0\0\200\208000\208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8" descr="Q:\案内名人version3.0\0\200\208000\208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35E05" w:rsidRDefault="00835E05">
            <w:pPr>
              <w:rPr>
                <w:rFonts w:ascii="ＭＳ ゴシック" w:hAnsi="ＭＳ ゴシック" w:hint="eastAsia"/>
              </w:rPr>
            </w:pPr>
          </w:p>
          <w:p w:rsidR="00835E05" w:rsidRDefault="00835E0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35E05" w:rsidRDefault="00835E0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朝食から欠食となります。麻酔科医の指示を守ってください</w:t>
            </w:r>
          </w:p>
          <w:p w:rsidR="00835E05" w:rsidRDefault="0075582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778510</wp:posOffset>
                  </wp:positionH>
                  <wp:positionV relativeFrom="paragraph">
                    <wp:posOffset>63500</wp:posOffset>
                  </wp:positionV>
                  <wp:extent cx="589915" cy="581025"/>
                  <wp:effectExtent l="0" t="0" r="0" b="0"/>
                  <wp:wrapNone/>
                  <wp:docPr id="486" name="図 486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05" w:rsidRDefault="00835E05" w:rsidP="00B544E4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医師の許可が出るまでは飲食できません。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05" w:rsidRPr="003D5F3C" w:rsidRDefault="00835E05" w:rsidP="00FE299E">
            <w:pPr>
              <w:jc w:val="center"/>
              <w:rPr>
                <w:rFonts w:ascii="ＭＳ ゴシック" w:hAnsi="ＭＳ ゴシック" w:hint="eastAsia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5" w:rsidRDefault="00835E05">
            <w:pPr>
              <w:rPr>
                <w:rFonts w:ascii="ＭＳ ゴシック" w:hAnsi="ＭＳ ゴシック"/>
              </w:rPr>
            </w:pPr>
          </w:p>
          <w:p w:rsidR="00835E05" w:rsidRDefault="00835E05">
            <w:pPr>
              <w:rPr>
                <w:rFonts w:ascii="ＭＳ ゴシック" w:hAnsi="ＭＳ ゴシック" w:hint="eastAsia"/>
              </w:rPr>
            </w:pPr>
          </w:p>
          <w:p w:rsidR="00835E05" w:rsidRDefault="00835E0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状況によって</w:t>
            </w:r>
          </w:p>
          <w:p w:rsidR="00835E05" w:rsidRDefault="00835E0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経管栄養を開始します</w:t>
            </w:r>
          </w:p>
          <w:p w:rsidR="00835E05" w:rsidRDefault="00835E05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35E05" w:rsidRDefault="00835E05">
            <w:pPr>
              <w:widowControl/>
              <w:jc w:val="left"/>
              <w:rPr>
                <w:rFonts w:ascii="ＭＳ ゴシック" w:hAnsi="ＭＳ ゴシック"/>
              </w:rPr>
            </w:pPr>
          </w:p>
          <w:p w:rsidR="00835E05" w:rsidRDefault="00835E05">
            <w:pPr>
              <w:rPr>
                <w:rFonts w:ascii="ＭＳ ゴシック" w:hAnsi="ＭＳ ゴシック"/>
              </w:rPr>
            </w:pPr>
          </w:p>
          <w:p w:rsidR="00835E05" w:rsidRDefault="00835E05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 xml:space="preserve">　状況によって</w:t>
            </w:r>
          </w:p>
          <w:p w:rsidR="00835E05" w:rsidRDefault="00835E05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/>
              </w:rPr>
              <w:t xml:space="preserve">　経口流動食を開始します</w:t>
            </w:r>
          </w:p>
        </w:tc>
      </w:tr>
      <w:tr w:rsidR="005B6672" w:rsidTr="00626DFB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4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/>
                <w:szCs w:val="21"/>
              </w:rPr>
            </w:pPr>
          </w:p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B6672" w:rsidRDefault="005B6672">
            <w:pPr>
              <w:rPr>
                <w:rFonts w:hint="eastAsia"/>
                <w:sz w:val="22"/>
              </w:rPr>
            </w:pPr>
          </w:p>
          <w:p w:rsidR="005B6672" w:rsidRDefault="005B6672">
            <w:pPr>
              <w:rPr>
                <w:rFonts w:hint="eastAsia"/>
                <w:sz w:val="22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 w:rsidP="0014156A">
            <w:pPr>
              <w:ind w:left="1470" w:hangingChars="700" w:hanging="1470"/>
            </w:pPr>
            <w:r>
              <w:rPr>
                <w:rFonts w:hint="eastAsia"/>
              </w:rPr>
              <w:t>鼻から胃管が入っています</w:t>
            </w:r>
          </w:p>
          <w:p w:rsidR="005B6672" w:rsidRDefault="005B6672" w:rsidP="0014156A">
            <w:pPr>
              <w:ind w:left="1470" w:hangingChars="700" w:hanging="1470"/>
              <w:rPr>
                <w:rFonts w:hint="eastAsia"/>
              </w:rPr>
            </w:pPr>
            <w:r>
              <w:rPr>
                <w:rFonts w:hint="eastAsia"/>
              </w:rPr>
              <w:t>首の固定のため砂嚢を頭部</w:t>
            </w:r>
          </w:p>
          <w:p w:rsidR="005B6672" w:rsidRDefault="005B6672" w:rsidP="0014156A">
            <w:pPr>
              <w:ind w:left="1470" w:hangingChars="700" w:hanging="1470"/>
            </w:pPr>
            <w:r>
              <w:rPr>
                <w:rFonts w:hint="eastAsia"/>
              </w:rPr>
              <w:t>両側に置きます</w:t>
            </w:r>
          </w:p>
          <w:p w:rsidR="005B6672" w:rsidRDefault="005B6672" w:rsidP="0014156A">
            <w:pPr>
              <w:ind w:left="1470" w:hangingChars="700" w:hanging="1470"/>
            </w:pPr>
            <w:r>
              <w:rPr>
                <w:rFonts w:hint="eastAsia"/>
              </w:rPr>
              <w:t>（首の回旋は禁止です）</w:t>
            </w:r>
          </w:p>
          <w:p w:rsidR="005B6672" w:rsidRPr="0014156A" w:rsidRDefault="005B6672" w:rsidP="0014156A">
            <w:pPr>
              <w:ind w:left="1470" w:hangingChars="700" w:hanging="1470"/>
              <w:rPr>
                <w:rFonts w:hint="eastAsia"/>
              </w:rPr>
            </w:pPr>
            <w:r>
              <w:rPr>
                <w:rFonts w:hint="eastAsia"/>
              </w:rPr>
              <w:t>吸入を４回／日行います</w:t>
            </w:r>
          </w:p>
        </w:tc>
        <w:tc>
          <w:tcPr>
            <w:tcW w:w="11680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672" w:rsidRDefault="005B6672" w:rsidP="00CA77DD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吸入を４回／日行います</w:t>
            </w:r>
            <w:r w:rsidR="0075582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3788410</wp:posOffset>
                  </wp:positionH>
                  <wp:positionV relativeFrom="paragraph">
                    <wp:posOffset>83185</wp:posOffset>
                  </wp:positionV>
                  <wp:extent cx="600710" cy="839470"/>
                  <wp:effectExtent l="0" t="0" r="0" b="0"/>
                  <wp:wrapNone/>
                  <wp:docPr id="456" name="図 456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839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672" w:rsidRDefault="005B6672" w:rsidP="00FE299E">
            <w:pPr>
              <w:rPr>
                <w:rFonts w:ascii="ＭＳ ゴシック" w:hAnsi="ＭＳ ゴシック" w:hint="eastAsia"/>
              </w:rPr>
            </w:pPr>
          </w:p>
          <w:p w:rsidR="005B6672" w:rsidRDefault="005B6672" w:rsidP="003F6B0B">
            <w:pPr>
              <w:ind w:firstLineChars="100" w:firstLine="210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毎日、診察・処置を行います</w:t>
            </w:r>
          </w:p>
        </w:tc>
      </w:tr>
      <w:tr w:rsidR="005B6672" w:rsidTr="00835E05">
        <w:tblPrEx>
          <w:tblCellMar>
            <w:top w:w="0" w:type="dxa"/>
            <w:bottom w:w="0" w:type="dxa"/>
          </w:tblCellMar>
        </w:tblPrEx>
        <w:trPr>
          <w:cantSplit/>
          <w:trHeight w:val="2041"/>
        </w:trPr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6672" w:rsidRDefault="005B6672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手術の間、家族の方は病室でお待ちください。手術が終わりましたら医師より説明があります</w:t>
            </w:r>
          </w:p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入れ歯・指輪・時計・ピアスは外しておいて下さい</w:t>
            </w:r>
          </w:p>
        </w:tc>
        <w:tc>
          <w:tcPr>
            <w:tcW w:w="302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hint="eastAsia"/>
              </w:rPr>
            </w:pPr>
            <w:r>
              <w:rPr>
                <w:rFonts w:hint="eastAsia"/>
              </w:rPr>
              <w:t>痛み、出血、吐き気などの症状があればお知らせください</w:t>
            </w:r>
          </w:p>
          <w:p w:rsidR="005B6672" w:rsidRDefault="005B6672">
            <w:pPr>
              <w:rPr>
                <w:rFonts w:hint="eastAsia"/>
              </w:rPr>
            </w:pPr>
            <w:r>
              <w:rPr>
                <w:rFonts w:hint="eastAsia"/>
              </w:rPr>
              <w:t>痛みがひどい場合は痛み止めをします</w:t>
            </w:r>
          </w:p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</w:rPr>
              <w:t>唾液は飲み込まないようにしてください。必要に応じて吸引をします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755825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1320165</wp:posOffset>
                  </wp:positionH>
                  <wp:positionV relativeFrom="paragraph">
                    <wp:posOffset>79375</wp:posOffset>
                  </wp:positionV>
                  <wp:extent cx="575310" cy="1288415"/>
                  <wp:effectExtent l="0" t="0" r="0" b="0"/>
                  <wp:wrapNone/>
                  <wp:docPr id="45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5B6672" w:rsidRDefault="005B6672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5B6672" w:rsidRDefault="005B6672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672" w:rsidRDefault="005B6672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＜生活指導＞</w:t>
            </w:r>
          </w:p>
          <w:p w:rsidR="005B6672" w:rsidRDefault="005B6672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退院時に看護師が行います</w:t>
            </w:r>
          </w:p>
          <w:p w:rsidR="005B6672" w:rsidRDefault="005B6672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退院時リストバンドをはずします</w:t>
            </w:r>
          </w:p>
          <w:p w:rsidR="005B6672" w:rsidRDefault="005B6672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休祭日退院の患者様に限り、入院費用は振込みとなりますのでご了承ください〉</w:t>
            </w:r>
          </w:p>
        </w:tc>
      </w:tr>
    </w:tbl>
    <w:p w:rsidR="003F6B0B" w:rsidRDefault="0014156A" w:rsidP="00E1128C">
      <w:pPr>
        <w:ind w:firstLineChars="300" w:firstLine="964"/>
        <w:rPr>
          <w:b/>
          <w:bCs/>
          <w:sz w:val="32"/>
          <w:szCs w:val="32"/>
        </w:rPr>
      </w:pPr>
      <w:r w:rsidRPr="00D6478B">
        <w:rPr>
          <w:rFonts w:hint="eastAsia"/>
          <w:b/>
          <w:bCs/>
          <w:sz w:val="32"/>
        </w:rPr>
        <w:t>＊</w:t>
      </w:r>
      <w:r w:rsidR="003F6B0B" w:rsidRPr="00D6478B">
        <w:rPr>
          <w:rFonts w:hint="eastAsia"/>
          <w:b/>
          <w:bCs/>
          <w:sz w:val="32"/>
        </w:rPr>
        <w:t>スケジュールは変更される場合があります</w:t>
      </w:r>
      <w:r w:rsidR="003F6B0B" w:rsidRPr="00D6478B">
        <w:rPr>
          <w:rFonts w:hint="eastAsia"/>
          <w:b/>
          <w:bCs/>
          <w:sz w:val="32"/>
          <w:szCs w:val="32"/>
        </w:rPr>
        <w:t xml:space="preserve">　　　　　　　　　　　　　　</w:t>
      </w:r>
      <w:r w:rsidR="00D6478B">
        <w:rPr>
          <w:rFonts w:hint="eastAsia"/>
          <w:b/>
          <w:bCs/>
          <w:sz w:val="32"/>
          <w:szCs w:val="32"/>
        </w:rPr>
        <w:t xml:space="preserve">　　　　　</w:t>
      </w:r>
      <w:r w:rsidR="00E1128C">
        <w:rPr>
          <w:rFonts w:hint="eastAsia"/>
          <w:b/>
          <w:bCs/>
          <w:sz w:val="32"/>
          <w:szCs w:val="32"/>
        </w:rPr>
        <w:t>2021</w:t>
      </w:r>
      <w:r w:rsidR="003F6B0B" w:rsidRPr="00D6478B">
        <w:rPr>
          <w:rFonts w:hint="eastAsia"/>
          <w:b/>
          <w:bCs/>
          <w:sz w:val="32"/>
          <w:szCs w:val="32"/>
        </w:rPr>
        <w:t>年</w:t>
      </w:r>
      <w:r w:rsidR="00E1128C">
        <w:rPr>
          <w:rFonts w:hint="eastAsia"/>
          <w:b/>
          <w:bCs/>
          <w:sz w:val="32"/>
          <w:szCs w:val="32"/>
        </w:rPr>
        <w:t>12</w:t>
      </w:r>
      <w:r w:rsidR="00835E05">
        <w:rPr>
          <w:rFonts w:hint="eastAsia"/>
          <w:b/>
          <w:bCs/>
          <w:sz w:val="32"/>
          <w:szCs w:val="32"/>
        </w:rPr>
        <w:t>月</w:t>
      </w:r>
      <w:r w:rsidR="00E1128C">
        <w:rPr>
          <w:rFonts w:hint="eastAsia"/>
          <w:b/>
          <w:bCs/>
          <w:sz w:val="32"/>
          <w:szCs w:val="32"/>
        </w:rPr>
        <w:t>1</w:t>
      </w:r>
      <w:r w:rsidR="00667529">
        <w:rPr>
          <w:rFonts w:hint="eastAsia"/>
          <w:b/>
          <w:bCs/>
          <w:sz w:val="32"/>
          <w:szCs w:val="32"/>
        </w:rPr>
        <w:t>日改訂　　　　徳島赤十字病院</w:t>
      </w:r>
    </w:p>
    <w:p w:rsidR="00651AF3" w:rsidRDefault="00651AF3" w:rsidP="00667529">
      <w:pPr>
        <w:ind w:firstLineChars="300" w:firstLine="964"/>
        <w:rPr>
          <w:b/>
          <w:bCs/>
          <w:sz w:val="32"/>
          <w:szCs w:val="32"/>
        </w:rPr>
      </w:pPr>
    </w:p>
    <w:p w:rsidR="00651AF3" w:rsidRDefault="00254CB0" w:rsidP="00651AF3">
      <w:pPr>
        <w:ind w:left="450"/>
        <w:rPr>
          <w:b/>
          <w:bCs/>
          <w:sz w:val="32"/>
        </w:rPr>
      </w:pPr>
      <w:r>
        <w:rPr>
          <w:rFonts w:hint="eastAsia"/>
          <w:b/>
          <w:bCs/>
          <w:sz w:val="32"/>
          <w:szCs w:val="32"/>
        </w:rPr>
        <w:t xml:space="preserve">上記説明を受け同意します。　</w:t>
      </w:r>
      <w:r w:rsidR="00881333">
        <w:rPr>
          <w:rFonts w:hint="eastAsia"/>
          <w:b/>
          <w:bCs/>
          <w:sz w:val="32"/>
          <w:szCs w:val="32"/>
          <w:u w:val="single"/>
        </w:rPr>
        <w:t xml:space="preserve">　　　　</w:t>
      </w:r>
      <w:r w:rsidR="00BB1FBF">
        <w:rPr>
          <w:rFonts w:hint="eastAsia"/>
          <w:b/>
          <w:bCs/>
          <w:sz w:val="32"/>
          <w:szCs w:val="32"/>
          <w:u w:val="single"/>
        </w:rPr>
        <w:t xml:space="preserve">　</w:t>
      </w:r>
      <w:r w:rsidR="00651AF3">
        <w:rPr>
          <w:rFonts w:hint="eastAsia"/>
          <w:b/>
          <w:bCs/>
          <w:sz w:val="32"/>
          <w:szCs w:val="32"/>
          <w:u w:val="single"/>
        </w:rPr>
        <w:t xml:space="preserve">年　　　月　　　日　</w:t>
      </w:r>
      <w:r w:rsidR="00651AF3">
        <w:rPr>
          <w:rFonts w:hint="eastAsia"/>
          <w:b/>
          <w:bCs/>
          <w:sz w:val="32"/>
          <w:szCs w:val="32"/>
        </w:rPr>
        <w:t>患者様（側）署名</w:t>
      </w:r>
      <w:r w:rsidR="00651AF3">
        <w:rPr>
          <w:rFonts w:hint="eastAsia"/>
          <w:b/>
          <w:bCs/>
          <w:sz w:val="32"/>
          <w:szCs w:val="32"/>
          <w:u w:val="single"/>
        </w:rPr>
        <w:t xml:space="preserve">　　　　　　　　　　　</w:t>
      </w:r>
      <w:r w:rsidR="00651AF3">
        <w:rPr>
          <w:rFonts w:hint="eastAsia"/>
          <w:b/>
          <w:bCs/>
          <w:sz w:val="32"/>
          <w:szCs w:val="32"/>
        </w:rPr>
        <w:t>説明看護師</w:t>
      </w:r>
      <w:r w:rsidR="00651AF3">
        <w:rPr>
          <w:rFonts w:hint="eastAsia"/>
          <w:b/>
          <w:bCs/>
          <w:sz w:val="32"/>
          <w:szCs w:val="32"/>
          <w:u w:val="single"/>
        </w:rPr>
        <w:t xml:space="preserve">　　　　　　　　　　</w:t>
      </w:r>
    </w:p>
    <w:p w:rsidR="00651AF3" w:rsidRPr="00651AF3" w:rsidRDefault="00651AF3" w:rsidP="00667529">
      <w:pPr>
        <w:ind w:firstLineChars="300" w:firstLine="964"/>
        <w:rPr>
          <w:rFonts w:hint="eastAsia"/>
          <w:b/>
          <w:bCs/>
          <w:sz w:val="32"/>
        </w:rPr>
      </w:pPr>
    </w:p>
    <w:sectPr w:rsidR="00651AF3" w:rsidRPr="00651AF3">
      <w:pgSz w:w="23814" w:h="16840" w:orient="landscape" w:code="8"/>
      <w:pgMar w:top="340" w:right="794" w:bottom="170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B5" w:rsidRDefault="009505B5" w:rsidP="0012348C">
      <w:r>
        <w:separator/>
      </w:r>
    </w:p>
  </w:endnote>
  <w:endnote w:type="continuationSeparator" w:id="0">
    <w:p w:rsidR="009505B5" w:rsidRDefault="009505B5" w:rsidP="0012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B5" w:rsidRDefault="009505B5" w:rsidP="0012348C">
      <w:r>
        <w:separator/>
      </w:r>
    </w:p>
  </w:footnote>
  <w:footnote w:type="continuationSeparator" w:id="0">
    <w:p w:rsidR="009505B5" w:rsidRDefault="009505B5" w:rsidP="0012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0B"/>
    <w:rsid w:val="000530E2"/>
    <w:rsid w:val="00113209"/>
    <w:rsid w:val="0012348C"/>
    <w:rsid w:val="0014156A"/>
    <w:rsid w:val="00154E12"/>
    <w:rsid w:val="001840CE"/>
    <w:rsid w:val="001C3BA2"/>
    <w:rsid w:val="00234CA8"/>
    <w:rsid w:val="00254CB0"/>
    <w:rsid w:val="00346F4F"/>
    <w:rsid w:val="003A7FFB"/>
    <w:rsid w:val="003D5F3C"/>
    <w:rsid w:val="003E367A"/>
    <w:rsid w:val="003F6B0B"/>
    <w:rsid w:val="0043421D"/>
    <w:rsid w:val="00435D83"/>
    <w:rsid w:val="0045181B"/>
    <w:rsid w:val="00457FE8"/>
    <w:rsid w:val="004671D6"/>
    <w:rsid w:val="0057290F"/>
    <w:rsid w:val="005B6672"/>
    <w:rsid w:val="005D077A"/>
    <w:rsid w:val="00617166"/>
    <w:rsid w:val="00624D56"/>
    <w:rsid w:val="00626DFB"/>
    <w:rsid w:val="00651AF3"/>
    <w:rsid w:val="00666F38"/>
    <w:rsid w:val="00667529"/>
    <w:rsid w:val="0067689F"/>
    <w:rsid w:val="0074502E"/>
    <w:rsid w:val="00755825"/>
    <w:rsid w:val="00835E05"/>
    <w:rsid w:val="00843E51"/>
    <w:rsid w:val="008558F0"/>
    <w:rsid w:val="00881333"/>
    <w:rsid w:val="008A5C1F"/>
    <w:rsid w:val="009505B5"/>
    <w:rsid w:val="009D17FD"/>
    <w:rsid w:val="00A37AD9"/>
    <w:rsid w:val="00A81AB6"/>
    <w:rsid w:val="00A847E2"/>
    <w:rsid w:val="00A85532"/>
    <w:rsid w:val="00B544E4"/>
    <w:rsid w:val="00B96FC1"/>
    <w:rsid w:val="00BB1595"/>
    <w:rsid w:val="00BB1FBF"/>
    <w:rsid w:val="00C47320"/>
    <w:rsid w:val="00CA77DD"/>
    <w:rsid w:val="00D31E64"/>
    <w:rsid w:val="00D6478B"/>
    <w:rsid w:val="00DA580C"/>
    <w:rsid w:val="00DC1FBA"/>
    <w:rsid w:val="00DC3F28"/>
    <w:rsid w:val="00DC4FB9"/>
    <w:rsid w:val="00E1128C"/>
    <w:rsid w:val="00E7134F"/>
    <w:rsid w:val="00EF506A"/>
    <w:rsid w:val="00F66544"/>
    <w:rsid w:val="00FD6305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9D543-EA72-4EA7-8A7B-DBB84E59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2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348C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12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348C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Q:\&#26696;&#20869;&#21517;&#20154;version3.0\0\200\208000\208021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file:///Q:\&#26696;&#20869;&#21517;&#20154;version3.0\0\200\208000\208011.JP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file:///Q:\&#26696;&#20869;&#21517;&#20154;version3.0\0\200\208000\208024.JPG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286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1291</CharactersWithSpaces>
  <SharedDoc>false</SharedDoc>
  <HLinks>
    <vt:vector size="18" baseType="variant">
      <vt:variant>
        <vt:i4>1013456743</vt:i4>
      </vt:variant>
      <vt:variant>
        <vt:i4>-1</vt:i4>
      </vt:variant>
      <vt:variant>
        <vt:i4>1481</vt:i4>
      </vt:variant>
      <vt:variant>
        <vt:i4>1</vt:i4>
      </vt:variant>
      <vt:variant>
        <vt:lpwstr>Q:\案内名人version3.0\0\200\208000\208021.JPG</vt:lpwstr>
      </vt:variant>
      <vt:variant>
        <vt:lpwstr/>
      </vt:variant>
      <vt:variant>
        <vt:i4>1013456738</vt:i4>
      </vt:variant>
      <vt:variant>
        <vt:i4>-1</vt:i4>
      </vt:variant>
      <vt:variant>
        <vt:i4>1508</vt:i4>
      </vt:variant>
      <vt:variant>
        <vt:i4>1</vt:i4>
      </vt:variant>
      <vt:variant>
        <vt:lpwstr>Q:\案内名人version3.0\0\200\208000\208024.JPG</vt:lpwstr>
      </vt:variant>
      <vt:variant>
        <vt:lpwstr/>
      </vt:variant>
      <vt:variant>
        <vt:i4>1013653351</vt:i4>
      </vt:variant>
      <vt:variant>
        <vt:i4>-1</vt:i4>
      </vt:variant>
      <vt:variant>
        <vt:i4>1511</vt:i4>
      </vt:variant>
      <vt:variant>
        <vt:i4>1</vt:i4>
      </vt:variant>
      <vt:variant>
        <vt:lpwstr>Q:\案内名人version3.0\0\200\208000\208011.JPG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2009-05-02T18:27:00Z</cp:lastPrinted>
  <dcterms:created xsi:type="dcterms:W3CDTF">2022-09-16T08:22:00Z</dcterms:created>
  <dcterms:modified xsi:type="dcterms:W3CDTF">2022-09-16T08:22:00Z</dcterms:modified>
</cp:coreProperties>
</file>