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8EC" w:rsidRDefault="00AE46F6">
      <w:pPr>
        <w:ind w:firstLineChars="1080" w:firstLine="2160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0265" cy="1101090"/>
            <wp:effectExtent l="0" t="0" r="0" b="0"/>
            <wp:wrapNone/>
            <wp:docPr id="38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8EC">
        <w:rPr>
          <w:rFonts w:hint="eastAsia"/>
          <w:b/>
          <w:bCs/>
          <w:sz w:val="32"/>
          <w:szCs w:val="32"/>
        </w:rPr>
        <w:t xml:space="preserve">スケジュール表　（　　白内障手術両眼　　）　　　　　　　　　　　　　</w:t>
      </w:r>
      <w:r w:rsidR="004A0568">
        <w:rPr>
          <w:rFonts w:hint="eastAsia"/>
          <w:b/>
          <w:bCs/>
          <w:sz w:val="32"/>
          <w:szCs w:val="32"/>
        </w:rPr>
        <w:t xml:space="preserve">　　　　　　　　　　</w:t>
      </w:r>
      <w:r w:rsidR="005511FB">
        <w:rPr>
          <w:rFonts w:hint="eastAsia"/>
          <w:b/>
          <w:bCs/>
          <w:sz w:val="32"/>
          <w:szCs w:val="32"/>
        </w:rPr>
        <w:t xml:space="preserve">　　　　　</w:t>
      </w:r>
      <w:r w:rsidR="004A0568">
        <w:rPr>
          <w:rFonts w:hint="eastAsia"/>
          <w:b/>
          <w:bCs/>
          <w:sz w:val="32"/>
          <w:szCs w:val="32"/>
        </w:rPr>
        <w:t>（　　　　　　　　　　）様</w:t>
      </w:r>
    </w:p>
    <w:tbl>
      <w:tblPr>
        <w:tblW w:w="22211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4"/>
        <w:gridCol w:w="2438"/>
        <w:gridCol w:w="2626"/>
        <w:gridCol w:w="2438"/>
        <w:gridCol w:w="1688"/>
        <w:gridCol w:w="1025"/>
        <w:gridCol w:w="35"/>
        <w:gridCol w:w="65"/>
        <w:gridCol w:w="1126"/>
        <w:gridCol w:w="1420"/>
        <w:gridCol w:w="2646"/>
        <w:gridCol w:w="2457"/>
        <w:gridCol w:w="3043"/>
      </w:tblGrid>
      <w:tr w:rsidR="00B928EC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1204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B928EC" w:rsidRDefault="00B928EC">
            <w:pPr>
              <w:rPr>
                <w:rFonts w:hint="eastAsia"/>
                <w:sz w:val="24"/>
              </w:rPr>
            </w:pPr>
          </w:p>
        </w:tc>
        <w:tc>
          <w:tcPr>
            <w:tcW w:w="2438" w:type="dxa"/>
            <w:tcBorders>
              <w:top w:val="single" w:sz="8" w:space="0" w:color="auto"/>
            </w:tcBorders>
            <w:vAlign w:val="center"/>
          </w:tcPr>
          <w:p w:rsidR="00B928EC" w:rsidRDefault="00B928E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入院当日（　　／　　）</w:t>
            </w:r>
          </w:p>
        </w:tc>
        <w:tc>
          <w:tcPr>
            <w:tcW w:w="5064" w:type="dxa"/>
            <w:gridSpan w:val="2"/>
            <w:tcBorders>
              <w:top w:val="single" w:sz="8" w:space="0" w:color="auto"/>
            </w:tcBorders>
            <w:vAlign w:val="center"/>
          </w:tcPr>
          <w:p w:rsidR="00B928EC" w:rsidRDefault="00B928EC">
            <w:pPr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【　　　眼】手術当日（　　　／　　　）</w:t>
            </w:r>
          </w:p>
        </w:tc>
        <w:tc>
          <w:tcPr>
            <w:tcW w:w="1688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928EC" w:rsidRDefault="00B928E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翌日（　／　）</w:t>
            </w: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8EC" w:rsidRDefault="00B928E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）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8EC" w:rsidRDefault="00B928E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　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）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8EC" w:rsidRDefault="00B928E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　／　　）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8EC" w:rsidRDefault="00B928EC">
            <w:pPr>
              <w:ind w:firstLineChars="200" w:firstLine="42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【　　　眼】手術当日（　　　／　　　）</w:t>
            </w:r>
          </w:p>
        </w:tc>
        <w:tc>
          <w:tcPr>
            <w:tcW w:w="30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928EC" w:rsidRDefault="00B928E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手術翌日（　／　）</w:t>
            </w:r>
          </w:p>
        </w:tc>
      </w:tr>
      <w:tr w:rsidR="00B928EC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1204" w:type="dxa"/>
            <w:vMerge/>
            <w:tcBorders>
              <w:left w:val="single" w:sz="8" w:space="0" w:color="auto"/>
            </w:tcBorders>
          </w:tcPr>
          <w:p w:rsidR="00B928EC" w:rsidRDefault="00B928EC">
            <w:pPr>
              <w:rPr>
                <w:rFonts w:hint="eastAsia"/>
                <w:sz w:val="24"/>
              </w:rPr>
            </w:pPr>
          </w:p>
        </w:tc>
        <w:tc>
          <w:tcPr>
            <w:tcW w:w="2438" w:type="dxa"/>
          </w:tcPr>
          <w:p w:rsidR="00B928EC" w:rsidRDefault="00B928E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手術前日</w:t>
            </w:r>
          </w:p>
        </w:tc>
        <w:tc>
          <w:tcPr>
            <w:tcW w:w="2626" w:type="dxa"/>
            <w:tcBorders>
              <w:right w:val="dashed" w:sz="4" w:space="0" w:color="auto"/>
            </w:tcBorders>
          </w:tcPr>
          <w:p w:rsidR="00B928EC" w:rsidRDefault="00B928E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手術前</w:t>
            </w:r>
          </w:p>
        </w:tc>
        <w:tc>
          <w:tcPr>
            <w:tcW w:w="2438" w:type="dxa"/>
            <w:tcBorders>
              <w:left w:val="dashed" w:sz="4" w:space="0" w:color="auto"/>
            </w:tcBorders>
          </w:tcPr>
          <w:p w:rsidR="00B928EC" w:rsidRDefault="00B928E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手術後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vAlign w:val="center"/>
          </w:tcPr>
          <w:p w:rsidR="00B928EC" w:rsidRDefault="00B928E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術後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日目</w:t>
            </w:r>
          </w:p>
        </w:tc>
        <w:tc>
          <w:tcPr>
            <w:tcW w:w="11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8EC" w:rsidRDefault="00B928EC">
            <w:pPr>
              <w:jc w:val="center"/>
              <w:rPr>
                <w:rFonts w:hint="eastAsia"/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術後</w:t>
            </w:r>
            <w:r>
              <w:rPr>
                <w:rFonts w:hint="eastAsia"/>
                <w:sz w:val="18"/>
                <w:szCs w:val="24"/>
              </w:rPr>
              <w:t>2</w:t>
            </w:r>
            <w:r>
              <w:rPr>
                <w:rFonts w:hint="eastAsia"/>
                <w:sz w:val="18"/>
                <w:szCs w:val="24"/>
              </w:rPr>
              <w:t>日目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8EC" w:rsidRDefault="00B928EC">
            <w:pPr>
              <w:jc w:val="center"/>
              <w:rPr>
                <w:rFonts w:hint="eastAsia"/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術後</w:t>
            </w:r>
            <w:r>
              <w:rPr>
                <w:rFonts w:hint="eastAsia"/>
                <w:sz w:val="18"/>
                <w:szCs w:val="24"/>
              </w:rPr>
              <w:t>3</w:t>
            </w:r>
            <w:r>
              <w:rPr>
                <w:rFonts w:hint="eastAsia"/>
                <w:sz w:val="18"/>
                <w:szCs w:val="24"/>
              </w:rPr>
              <w:t>日目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8EC" w:rsidRDefault="00B928E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手術前日</w:t>
            </w:r>
          </w:p>
        </w:tc>
        <w:tc>
          <w:tcPr>
            <w:tcW w:w="2646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B928EC" w:rsidRDefault="00B928E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手術前</w:t>
            </w:r>
          </w:p>
        </w:tc>
        <w:tc>
          <w:tcPr>
            <w:tcW w:w="2457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B928EC" w:rsidRDefault="00B928E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手術後</w:t>
            </w:r>
          </w:p>
        </w:tc>
        <w:tc>
          <w:tcPr>
            <w:tcW w:w="304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28EC" w:rsidRDefault="00B928E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退院</w:t>
            </w:r>
          </w:p>
        </w:tc>
      </w:tr>
      <w:tr w:rsidR="00B928EC">
        <w:tblPrEx>
          <w:tblCellMar>
            <w:top w:w="0" w:type="dxa"/>
            <w:bottom w:w="0" w:type="dxa"/>
          </w:tblCellMar>
        </w:tblPrEx>
        <w:trPr>
          <w:cantSplit/>
          <w:trHeight w:val="1993"/>
        </w:trPr>
        <w:tc>
          <w:tcPr>
            <w:tcW w:w="1204" w:type="dxa"/>
            <w:tcBorders>
              <w:left w:val="single" w:sz="8" w:space="0" w:color="auto"/>
            </w:tcBorders>
            <w:vAlign w:val="center"/>
          </w:tcPr>
          <w:p w:rsidR="00B928EC" w:rsidRDefault="00B928EC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治療</w:t>
            </w:r>
          </w:p>
        </w:tc>
        <w:tc>
          <w:tcPr>
            <w:tcW w:w="2438" w:type="dxa"/>
          </w:tcPr>
          <w:p w:rsidR="00B928EC" w:rsidRDefault="00B928EC">
            <w:pPr>
              <w:rPr>
                <w:rFonts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入院診療計画書をお渡します</w:t>
            </w:r>
          </w:p>
          <w:p w:rsidR="00B928EC" w:rsidRDefault="00B928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夕方眼科外来で診察があります</w:t>
            </w:r>
          </w:p>
          <w:p w:rsidR="00B928EC" w:rsidRDefault="00B928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hint="eastAsia"/>
                <w:szCs w:val="21"/>
              </w:rPr>
              <w:t>外来にて医師より手術についての説明がありました（同意書を提出してください）</w:t>
            </w:r>
          </w:p>
        </w:tc>
        <w:tc>
          <w:tcPr>
            <w:tcW w:w="2626" w:type="dxa"/>
            <w:tcBorders>
              <w:right w:val="dashed" w:sz="4" w:space="0" w:color="auto"/>
            </w:tcBorders>
          </w:tcPr>
          <w:p w:rsidR="00B928EC" w:rsidRDefault="00AE46F6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897255</wp:posOffset>
                  </wp:positionH>
                  <wp:positionV relativeFrom="paragraph">
                    <wp:posOffset>330200</wp:posOffset>
                  </wp:positionV>
                  <wp:extent cx="512445" cy="935990"/>
                  <wp:effectExtent l="0" t="0" r="0" b="0"/>
                  <wp:wrapNone/>
                  <wp:docPr id="506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935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28EC">
              <w:rPr>
                <w:rFonts w:ascii="ＭＳ ゴシック" w:hAnsi="ＭＳ ゴシック" w:hint="eastAsia"/>
                <w:szCs w:val="21"/>
              </w:rPr>
              <w:t>外来での診察はありません</w:t>
            </w:r>
          </w:p>
        </w:tc>
        <w:tc>
          <w:tcPr>
            <w:tcW w:w="2438" w:type="dxa"/>
            <w:tcBorders>
              <w:left w:val="dashed" w:sz="4" w:space="0" w:color="auto"/>
            </w:tcBorders>
          </w:tcPr>
          <w:p w:rsidR="00B928EC" w:rsidRDefault="00B928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医師による術後診察があります</w:t>
            </w:r>
          </w:p>
          <w:p w:rsidR="00B928EC" w:rsidRDefault="00AE46F6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/>
                <w:noProof/>
                <w:sz w:val="20"/>
                <w:szCs w:val="21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168910</wp:posOffset>
                  </wp:positionV>
                  <wp:extent cx="863600" cy="777240"/>
                  <wp:effectExtent l="0" t="0" r="0" b="0"/>
                  <wp:wrapNone/>
                  <wp:docPr id="505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28EC">
              <w:rPr>
                <w:rFonts w:ascii="ＭＳ ゴシック" w:hAnsi="ＭＳ ゴシック" w:hint="eastAsia"/>
                <w:szCs w:val="21"/>
              </w:rPr>
              <w:t xml:space="preserve">　　　　　　　</w:t>
            </w: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B928EC" w:rsidRDefault="00B928EC">
            <w:pPr>
              <w:tabs>
                <w:tab w:val="left" w:pos="1677"/>
              </w:tabs>
              <w:rPr>
                <w:rFonts w:hint="eastAsia"/>
              </w:rPr>
            </w:pPr>
            <w:r>
              <w:rPr>
                <w:rFonts w:hint="eastAsia"/>
              </w:rPr>
              <w:t>朝食後より抗生物質の内服が始まります</w:t>
            </w:r>
          </w:p>
          <w:p w:rsidR="00B928EC" w:rsidRDefault="00B928EC">
            <w:pPr>
              <w:tabs>
                <w:tab w:val="left" w:pos="1677"/>
              </w:tabs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分～９時の間に外来で診察があります</w:t>
            </w:r>
          </w:p>
        </w:tc>
        <w:tc>
          <w:tcPr>
            <w:tcW w:w="22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28EC" w:rsidRDefault="00B928EC">
            <w:pPr>
              <w:tabs>
                <w:tab w:val="left" w:pos="1677"/>
              </w:tabs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分～９時の間に外来で診察があります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B928EC" w:rsidRDefault="00B928EC">
            <w:pPr>
              <w:tabs>
                <w:tab w:val="left" w:pos="1677"/>
              </w:tabs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分～９時の間に外来で診察があります</w:t>
            </w:r>
            <w:r w:rsidR="00AE46F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7378065</wp:posOffset>
                  </wp:positionH>
                  <wp:positionV relativeFrom="paragraph">
                    <wp:posOffset>167005</wp:posOffset>
                  </wp:positionV>
                  <wp:extent cx="656590" cy="917575"/>
                  <wp:effectExtent l="0" t="0" r="0" b="0"/>
                  <wp:wrapNone/>
                  <wp:docPr id="507" name="図 507" descr="201032%20診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201032%20診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917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46" w:type="dxa"/>
            <w:tcBorders>
              <w:left w:val="single" w:sz="4" w:space="0" w:color="auto"/>
              <w:right w:val="dashed" w:sz="4" w:space="0" w:color="auto"/>
            </w:tcBorders>
          </w:tcPr>
          <w:p w:rsidR="00B928EC" w:rsidRDefault="00B928EC">
            <w:pPr>
              <w:tabs>
                <w:tab w:val="left" w:pos="1677"/>
              </w:tabs>
              <w:rPr>
                <w:rFonts w:hint="eastAsia"/>
              </w:rPr>
            </w:pPr>
            <w:r>
              <w:rPr>
                <w:rFonts w:ascii="ＭＳ ゴシック" w:hAnsi="ＭＳ ゴシック" w:hint="eastAsia"/>
                <w:szCs w:val="21"/>
              </w:rPr>
              <w:t>外来での診察はありません</w:t>
            </w:r>
          </w:p>
        </w:tc>
        <w:tc>
          <w:tcPr>
            <w:tcW w:w="2457" w:type="dxa"/>
            <w:tcBorders>
              <w:left w:val="dashed" w:sz="4" w:space="0" w:color="auto"/>
              <w:right w:val="single" w:sz="4" w:space="0" w:color="auto"/>
            </w:tcBorders>
          </w:tcPr>
          <w:p w:rsidR="00B928EC" w:rsidRDefault="00B928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医師による術後診察があります</w:t>
            </w:r>
          </w:p>
          <w:p w:rsidR="00B928EC" w:rsidRDefault="00AE46F6">
            <w:pPr>
              <w:tabs>
                <w:tab w:val="left" w:pos="1677"/>
              </w:tabs>
              <w:rPr>
                <w:rFonts w:hint="eastAsia"/>
              </w:rPr>
            </w:pPr>
            <w:r>
              <w:rPr>
                <w:rFonts w:ascii="ＭＳ ゴシック" w:hAnsi="ＭＳ ゴシック" w:hint="eastAsia"/>
                <w:noProof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195580</wp:posOffset>
                  </wp:positionV>
                  <wp:extent cx="863600" cy="777240"/>
                  <wp:effectExtent l="0" t="0" r="0" b="0"/>
                  <wp:wrapNone/>
                  <wp:docPr id="509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43" w:type="dxa"/>
            <w:tcBorders>
              <w:left w:val="single" w:sz="4" w:space="0" w:color="auto"/>
              <w:right w:val="single" w:sz="8" w:space="0" w:color="auto"/>
            </w:tcBorders>
          </w:tcPr>
          <w:p w:rsidR="00B928EC" w:rsidRDefault="00AE46F6">
            <w:pPr>
              <w:tabs>
                <w:tab w:val="left" w:pos="1677"/>
              </w:tabs>
              <w:rPr>
                <w:rFonts w:hint="eastAsia"/>
              </w:rPr>
            </w:pPr>
            <w:r>
              <w:rPr>
                <w:rFonts w:ascii="ＭＳ ゴシック" w:hAnsi="ＭＳ ゴシック" w:hint="eastAsia"/>
                <w:noProof/>
                <w:szCs w:val="2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269875</wp:posOffset>
                  </wp:positionV>
                  <wp:extent cx="512445" cy="935990"/>
                  <wp:effectExtent l="0" t="0" r="0" b="0"/>
                  <wp:wrapNone/>
                  <wp:docPr id="50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935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28EC">
              <w:rPr>
                <w:rFonts w:hint="eastAsia"/>
              </w:rPr>
              <w:t>8</w:t>
            </w:r>
            <w:r w:rsidR="00B928EC">
              <w:rPr>
                <w:rFonts w:hint="eastAsia"/>
              </w:rPr>
              <w:t>時</w:t>
            </w:r>
            <w:r w:rsidR="00B928EC">
              <w:rPr>
                <w:rFonts w:hint="eastAsia"/>
              </w:rPr>
              <w:t>30</w:t>
            </w:r>
            <w:r w:rsidR="00B928EC">
              <w:rPr>
                <w:rFonts w:hint="eastAsia"/>
              </w:rPr>
              <w:t>分～９時の間に外来で診察があります</w:t>
            </w:r>
          </w:p>
        </w:tc>
      </w:tr>
      <w:tr w:rsidR="00B928EC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204" w:type="dxa"/>
            <w:tcBorders>
              <w:left w:val="single" w:sz="8" w:space="0" w:color="auto"/>
            </w:tcBorders>
            <w:vAlign w:val="center"/>
          </w:tcPr>
          <w:p w:rsidR="00B928EC" w:rsidRDefault="00B928EC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検査</w:t>
            </w:r>
          </w:p>
        </w:tc>
        <w:tc>
          <w:tcPr>
            <w:tcW w:w="2438" w:type="dxa"/>
          </w:tcPr>
          <w:p w:rsidR="00B928EC" w:rsidRDefault="00B928EC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2626" w:type="dxa"/>
            <w:tcBorders>
              <w:right w:val="dashed" w:sz="4" w:space="0" w:color="auto"/>
            </w:tcBorders>
          </w:tcPr>
          <w:p w:rsidR="00B928EC" w:rsidRDefault="00B928EC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2438" w:type="dxa"/>
            <w:tcBorders>
              <w:left w:val="dashed" w:sz="4" w:space="0" w:color="auto"/>
            </w:tcBorders>
          </w:tcPr>
          <w:p w:rsidR="00B928EC" w:rsidRDefault="00B928EC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B928EC" w:rsidRDefault="00B928EC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22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28EC" w:rsidRDefault="00B928EC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B928EC" w:rsidRDefault="00B928EC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dashed" w:sz="4" w:space="0" w:color="auto"/>
            </w:tcBorders>
          </w:tcPr>
          <w:p w:rsidR="00B928EC" w:rsidRDefault="00B928EC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2457" w:type="dxa"/>
            <w:tcBorders>
              <w:left w:val="dashed" w:sz="4" w:space="0" w:color="auto"/>
              <w:right w:val="single" w:sz="4" w:space="0" w:color="auto"/>
            </w:tcBorders>
          </w:tcPr>
          <w:p w:rsidR="00B928EC" w:rsidRDefault="00B928EC">
            <w:pPr>
              <w:rPr>
                <w:rFonts w:ascii="ＭＳ ゴシック" w:hAnsi="ＭＳ ゴシック" w:hint="eastAsia"/>
                <w:sz w:val="24"/>
              </w:rPr>
            </w:pPr>
          </w:p>
        </w:tc>
        <w:tc>
          <w:tcPr>
            <w:tcW w:w="3043" w:type="dxa"/>
            <w:tcBorders>
              <w:left w:val="single" w:sz="4" w:space="0" w:color="auto"/>
              <w:right w:val="single" w:sz="8" w:space="0" w:color="auto"/>
            </w:tcBorders>
          </w:tcPr>
          <w:p w:rsidR="00B928EC" w:rsidRDefault="00B928EC">
            <w:pPr>
              <w:rPr>
                <w:rFonts w:ascii="ＭＳ ゴシック" w:hAnsi="ＭＳ ゴシック" w:hint="eastAsia"/>
                <w:sz w:val="24"/>
              </w:rPr>
            </w:pPr>
          </w:p>
        </w:tc>
      </w:tr>
      <w:tr w:rsidR="00B928EC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1204" w:type="dxa"/>
            <w:tcBorders>
              <w:left w:val="single" w:sz="8" w:space="0" w:color="auto"/>
            </w:tcBorders>
            <w:vAlign w:val="center"/>
          </w:tcPr>
          <w:p w:rsidR="00B928EC" w:rsidRDefault="00B928EC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安静度</w:t>
            </w:r>
          </w:p>
        </w:tc>
        <w:tc>
          <w:tcPr>
            <w:tcW w:w="2438" w:type="dxa"/>
            <w:vAlign w:val="center"/>
          </w:tcPr>
          <w:p w:rsidR="00B928EC" w:rsidRDefault="00B928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病院内歩行自由です</w:t>
            </w:r>
          </w:p>
        </w:tc>
        <w:tc>
          <w:tcPr>
            <w:tcW w:w="2626" w:type="dxa"/>
            <w:tcBorders>
              <w:right w:val="dashed" w:sz="4" w:space="0" w:color="auto"/>
            </w:tcBorders>
            <w:vAlign w:val="center"/>
          </w:tcPr>
          <w:p w:rsidR="00B928EC" w:rsidRDefault="00B928EC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病院内歩行自由です</w:t>
            </w:r>
          </w:p>
        </w:tc>
        <w:tc>
          <w:tcPr>
            <w:tcW w:w="2438" w:type="dxa"/>
            <w:tcBorders>
              <w:left w:val="dashed" w:sz="4" w:space="0" w:color="auto"/>
            </w:tcBorders>
            <w:vAlign w:val="center"/>
          </w:tcPr>
          <w:p w:rsidR="00B928EC" w:rsidRDefault="00B928EC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</w:rPr>
              <w:t>手術後よりトイレ歩行できます</w:t>
            </w:r>
          </w:p>
        </w:tc>
        <w:tc>
          <w:tcPr>
            <w:tcW w:w="5359" w:type="dxa"/>
            <w:gridSpan w:val="6"/>
            <w:tcBorders>
              <w:right w:val="single" w:sz="4" w:space="0" w:color="auto"/>
            </w:tcBorders>
            <w:vAlign w:val="center"/>
          </w:tcPr>
          <w:p w:rsidR="00B928EC" w:rsidRDefault="00B928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病院内歩行自由です</w:t>
            </w:r>
          </w:p>
        </w:tc>
        <w:tc>
          <w:tcPr>
            <w:tcW w:w="2646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B928EC" w:rsidRDefault="00B928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病院内歩行自由です</w:t>
            </w:r>
          </w:p>
        </w:tc>
        <w:tc>
          <w:tcPr>
            <w:tcW w:w="2457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B928EC" w:rsidRDefault="00B928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</w:rPr>
              <w:t>手術後よりトイレ歩行できます</w:t>
            </w:r>
          </w:p>
        </w:tc>
        <w:tc>
          <w:tcPr>
            <w:tcW w:w="304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28EC" w:rsidRDefault="00B928EC">
            <w:pPr>
              <w:rPr>
                <w:rFonts w:ascii="ＭＳ ゴシック" w:hAnsi="ＭＳ ゴシック" w:hint="eastAsia"/>
                <w:szCs w:val="21"/>
              </w:rPr>
            </w:pPr>
          </w:p>
        </w:tc>
      </w:tr>
      <w:tr w:rsidR="00B928EC">
        <w:tblPrEx>
          <w:tblCellMar>
            <w:top w:w="0" w:type="dxa"/>
            <w:bottom w:w="0" w:type="dxa"/>
          </w:tblCellMar>
        </w:tblPrEx>
        <w:trPr>
          <w:cantSplit/>
          <w:trHeight w:val="944"/>
        </w:trPr>
        <w:tc>
          <w:tcPr>
            <w:tcW w:w="120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928EC" w:rsidRDefault="00B928EC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観察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B928EC" w:rsidRDefault="00B928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体温測定・血圧測定</w:t>
            </w:r>
          </w:p>
          <w:p w:rsidR="00B928EC" w:rsidRDefault="00B928EC">
            <w:pPr>
              <w:ind w:firstLineChars="500" w:firstLine="1050"/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 xml:space="preserve">　　　</w:t>
            </w:r>
            <w:r w:rsidR="00AE46F6">
              <w:rPr>
                <w:rFonts w:hint="eastAsia"/>
                <w:noProof/>
                <w:sz w:val="24"/>
              </w:rPr>
              <w:drawing>
                <wp:inline distT="0" distB="0" distL="0" distR="0">
                  <wp:extent cx="304800" cy="304800"/>
                  <wp:effectExtent l="0" t="0" r="0" b="0"/>
                  <wp:docPr id="1" name="図 1" descr="4228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228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928EC" w:rsidRDefault="00AE46F6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1152525</wp:posOffset>
                  </wp:positionH>
                  <wp:positionV relativeFrom="paragraph">
                    <wp:posOffset>416560</wp:posOffset>
                  </wp:positionV>
                  <wp:extent cx="487680" cy="715010"/>
                  <wp:effectExtent l="0" t="0" r="0" b="0"/>
                  <wp:wrapNone/>
                  <wp:docPr id="494" name="図 3" descr="Q:\案内名人version3.0\0\200\208000\208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 descr="Q:\案内名人version3.0\0\200\208000\208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715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28EC">
              <w:rPr>
                <w:rFonts w:ascii="ＭＳ ゴシック" w:hAnsi="ＭＳ ゴシック" w:hint="eastAsia"/>
                <w:szCs w:val="21"/>
              </w:rPr>
              <w:t>体温測定・血圧測定</w:t>
            </w:r>
          </w:p>
        </w:tc>
        <w:tc>
          <w:tcPr>
            <w:tcW w:w="2438" w:type="dxa"/>
            <w:tcBorders>
              <w:left w:val="dashed" w:sz="4" w:space="0" w:color="auto"/>
              <w:bottom w:val="single" w:sz="4" w:space="0" w:color="auto"/>
            </w:tcBorders>
          </w:tcPr>
          <w:p w:rsidR="00B928EC" w:rsidRDefault="00B928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手術室より帰室後、体温・血圧・脈拍測定をし、痛み・出血の有無などの観察を行います</w:t>
            </w:r>
          </w:p>
        </w:tc>
        <w:tc>
          <w:tcPr>
            <w:tcW w:w="393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28EC" w:rsidRDefault="00B928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体温・血圧・脈拍測定をし、痛み・出血の有無などの観察を行います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EC" w:rsidRDefault="00B928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体温測定</w:t>
            </w:r>
          </w:p>
          <w:p w:rsidR="00B928EC" w:rsidRDefault="00B928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血圧測定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28EC" w:rsidRDefault="00B928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体温測定・血圧測定</w:t>
            </w:r>
          </w:p>
        </w:tc>
        <w:tc>
          <w:tcPr>
            <w:tcW w:w="2457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EC" w:rsidRDefault="00B928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手術室より帰室後、体温・血圧・脈拍測定をし、痛み・出血の有無</w:t>
            </w:r>
          </w:p>
          <w:p w:rsidR="00B928EC" w:rsidRDefault="00B928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などの観察を行います</w:t>
            </w:r>
          </w:p>
        </w:tc>
        <w:tc>
          <w:tcPr>
            <w:tcW w:w="30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28EC" w:rsidRDefault="00B928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体温・血圧・脈拍測定をし、痛み・出血の有無</w:t>
            </w:r>
          </w:p>
          <w:p w:rsidR="00B928EC" w:rsidRDefault="00B928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などの観察を行います</w:t>
            </w:r>
          </w:p>
        </w:tc>
      </w:tr>
      <w:tr w:rsidR="00B928EC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204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B928EC" w:rsidRDefault="00B928EC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清潔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vAlign w:val="center"/>
          </w:tcPr>
          <w:p w:rsidR="00B928EC" w:rsidRDefault="00B928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シャワーできます</w:t>
            </w:r>
          </w:p>
        </w:tc>
        <w:tc>
          <w:tcPr>
            <w:tcW w:w="2626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B928EC" w:rsidRDefault="00B928EC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シャワーできます</w:t>
            </w:r>
          </w:p>
        </w:tc>
        <w:tc>
          <w:tcPr>
            <w:tcW w:w="2438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B928EC" w:rsidRDefault="00B928EC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シャワーできません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8EC" w:rsidRDefault="00B928EC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シャワーできます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8EC" w:rsidRDefault="00B928EC">
            <w:pPr>
              <w:rPr>
                <w:rFonts w:ascii="ＭＳ ゴシック" w:hAnsi="ＭＳ ゴシック" w:hint="eastAsia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３日目より洗髪可・洗顔可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B928EC" w:rsidRDefault="00B928EC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シャワーできます</w:t>
            </w:r>
          </w:p>
          <w:p w:rsidR="00B928EC" w:rsidRDefault="00B928EC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洗髪・洗顔可</w:t>
            </w:r>
          </w:p>
        </w:tc>
        <w:tc>
          <w:tcPr>
            <w:tcW w:w="2457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B928EC" w:rsidRDefault="00B928EC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シャワーできません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928EC" w:rsidRDefault="00B928EC">
            <w:pPr>
              <w:rPr>
                <w:rFonts w:ascii="ＭＳ ゴシック" w:hAnsi="ＭＳ ゴシック" w:hint="eastAsia"/>
              </w:rPr>
            </w:pPr>
          </w:p>
          <w:p w:rsidR="00B928EC" w:rsidRDefault="00B928EC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退院後シャワーできます</w:t>
            </w:r>
          </w:p>
        </w:tc>
      </w:tr>
      <w:tr w:rsidR="00B928EC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204" w:type="dxa"/>
            <w:tcBorders>
              <w:left w:val="single" w:sz="8" w:space="0" w:color="auto"/>
            </w:tcBorders>
            <w:vAlign w:val="center"/>
          </w:tcPr>
          <w:p w:rsidR="00B928EC" w:rsidRDefault="00B928EC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排泄</w:t>
            </w:r>
          </w:p>
        </w:tc>
        <w:tc>
          <w:tcPr>
            <w:tcW w:w="2438" w:type="dxa"/>
            <w:vAlign w:val="center"/>
          </w:tcPr>
          <w:p w:rsidR="00B928EC" w:rsidRDefault="00B928EC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Cs w:val="21"/>
              </w:rPr>
              <w:t>通常通り</w:t>
            </w:r>
          </w:p>
        </w:tc>
        <w:tc>
          <w:tcPr>
            <w:tcW w:w="2626" w:type="dxa"/>
            <w:tcBorders>
              <w:right w:val="dashed" w:sz="4" w:space="0" w:color="auto"/>
            </w:tcBorders>
            <w:vAlign w:val="center"/>
          </w:tcPr>
          <w:p w:rsidR="00B928EC" w:rsidRDefault="00B928EC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通常通り</w:t>
            </w:r>
          </w:p>
        </w:tc>
        <w:tc>
          <w:tcPr>
            <w:tcW w:w="2438" w:type="dxa"/>
            <w:tcBorders>
              <w:left w:val="dashed" w:sz="4" w:space="0" w:color="auto"/>
            </w:tcBorders>
            <w:vAlign w:val="center"/>
          </w:tcPr>
          <w:p w:rsidR="00B928EC" w:rsidRDefault="00B928EC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点滴しながらトイレ歩行できます</w:t>
            </w:r>
          </w:p>
        </w:tc>
        <w:tc>
          <w:tcPr>
            <w:tcW w:w="5359" w:type="dxa"/>
            <w:gridSpan w:val="6"/>
            <w:tcBorders>
              <w:right w:val="single" w:sz="4" w:space="0" w:color="auto"/>
            </w:tcBorders>
            <w:vAlign w:val="center"/>
          </w:tcPr>
          <w:p w:rsidR="00B928EC" w:rsidRDefault="00B928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</w:rPr>
              <w:t>通常通り</w:t>
            </w:r>
          </w:p>
        </w:tc>
        <w:tc>
          <w:tcPr>
            <w:tcW w:w="2646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B928EC" w:rsidRDefault="00B928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</w:rPr>
              <w:t>通常通り</w:t>
            </w:r>
          </w:p>
        </w:tc>
        <w:tc>
          <w:tcPr>
            <w:tcW w:w="2457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B928EC" w:rsidRDefault="00B928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</w:rPr>
              <w:t>点滴しながらトイレ歩行できます</w:t>
            </w:r>
          </w:p>
        </w:tc>
        <w:tc>
          <w:tcPr>
            <w:tcW w:w="304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28EC" w:rsidRDefault="00AE46F6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1080135</wp:posOffset>
                  </wp:positionH>
                  <wp:positionV relativeFrom="paragraph">
                    <wp:posOffset>17780</wp:posOffset>
                  </wp:positionV>
                  <wp:extent cx="530225" cy="917575"/>
                  <wp:effectExtent l="0" t="0" r="0" b="0"/>
                  <wp:wrapNone/>
                  <wp:docPr id="516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917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28EC">
              <w:rPr>
                <w:rFonts w:ascii="ＭＳ ゴシック" w:hAnsi="ＭＳ ゴシック" w:hint="eastAsia"/>
              </w:rPr>
              <w:t>通常通り</w:t>
            </w:r>
          </w:p>
        </w:tc>
      </w:tr>
      <w:tr w:rsidR="00B928EC">
        <w:tblPrEx>
          <w:tblCellMar>
            <w:top w:w="0" w:type="dxa"/>
            <w:bottom w:w="0" w:type="dxa"/>
          </w:tblCellMar>
        </w:tblPrEx>
        <w:trPr>
          <w:cantSplit/>
          <w:trHeight w:val="987"/>
        </w:trPr>
        <w:tc>
          <w:tcPr>
            <w:tcW w:w="120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928EC" w:rsidRDefault="00B928EC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食事</w:t>
            </w:r>
          </w:p>
        </w:tc>
        <w:tc>
          <w:tcPr>
            <w:tcW w:w="2438" w:type="dxa"/>
            <w:vAlign w:val="center"/>
          </w:tcPr>
          <w:p w:rsidR="00B928EC" w:rsidRDefault="00AE46F6">
            <w:pPr>
              <w:rPr>
                <w:rFonts w:ascii="ＭＳ ゴシック" w:hAnsi="ＭＳ ゴシック" w:hint="eastAsia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104140</wp:posOffset>
                  </wp:positionV>
                  <wp:extent cx="840105" cy="480060"/>
                  <wp:effectExtent l="0" t="0" r="0" b="0"/>
                  <wp:wrapNone/>
                  <wp:docPr id="498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480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928EC" w:rsidRDefault="00B928EC">
            <w:pPr>
              <w:rPr>
                <w:rFonts w:ascii="ＭＳ ゴシック" w:hAnsi="ＭＳ ゴシック" w:hint="eastAsia"/>
              </w:rPr>
            </w:pPr>
          </w:p>
          <w:p w:rsidR="00B928EC" w:rsidRDefault="00B928EC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普通食です</w:t>
            </w:r>
          </w:p>
        </w:tc>
        <w:tc>
          <w:tcPr>
            <w:tcW w:w="262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928EC" w:rsidRDefault="00B928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手術時間により内容に変更がありますので説明します）</w:t>
            </w:r>
          </w:p>
        </w:tc>
        <w:tc>
          <w:tcPr>
            <w:tcW w:w="2438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928EC" w:rsidRDefault="00B928EC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通常通り</w:t>
            </w:r>
          </w:p>
        </w:tc>
        <w:tc>
          <w:tcPr>
            <w:tcW w:w="535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28EC" w:rsidRDefault="00B928EC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通常通り</w:t>
            </w: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928EC" w:rsidRDefault="00B928EC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  <w:szCs w:val="21"/>
              </w:rPr>
              <w:t>手術時間により内容に変更がありますので説明します</w:t>
            </w:r>
          </w:p>
        </w:tc>
        <w:tc>
          <w:tcPr>
            <w:tcW w:w="2457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EC" w:rsidRDefault="00B928EC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通常通り</w:t>
            </w:r>
          </w:p>
        </w:tc>
        <w:tc>
          <w:tcPr>
            <w:tcW w:w="30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28EC" w:rsidRDefault="00B928EC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通常通り</w:t>
            </w:r>
          </w:p>
        </w:tc>
      </w:tr>
      <w:tr w:rsidR="00B928EC">
        <w:tblPrEx>
          <w:tblCellMar>
            <w:top w:w="0" w:type="dxa"/>
            <w:bottom w:w="0" w:type="dxa"/>
          </w:tblCellMar>
        </w:tblPrEx>
        <w:trPr>
          <w:cantSplit/>
          <w:trHeight w:val="1489"/>
        </w:trPr>
        <w:tc>
          <w:tcPr>
            <w:tcW w:w="1204" w:type="dxa"/>
            <w:tcBorders>
              <w:left w:val="single" w:sz="8" w:space="0" w:color="auto"/>
            </w:tcBorders>
            <w:vAlign w:val="center"/>
          </w:tcPr>
          <w:p w:rsidR="00B928EC" w:rsidRDefault="00B928EC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処置</w:t>
            </w:r>
          </w:p>
        </w:tc>
        <w:tc>
          <w:tcPr>
            <w:tcW w:w="2438" w:type="dxa"/>
          </w:tcPr>
          <w:p w:rsidR="00B928EC" w:rsidRDefault="00B928EC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 w:hint="eastAsia"/>
                <w:szCs w:val="21"/>
              </w:rPr>
              <w:t>手術する側の眼に、15時・20時に点眼があります</w:t>
            </w:r>
          </w:p>
        </w:tc>
        <w:tc>
          <w:tcPr>
            <w:tcW w:w="2626" w:type="dxa"/>
            <w:tcBorders>
              <w:right w:val="dashed" w:sz="4" w:space="0" w:color="auto"/>
            </w:tcBorders>
          </w:tcPr>
          <w:p w:rsidR="00B928EC" w:rsidRDefault="00B928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手術する側の眼に7時に点眼があります</w:t>
            </w:r>
          </w:p>
          <w:p w:rsidR="00B928EC" w:rsidRDefault="00B928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洗顔した後、手術着に着替えて頂き手術予定の1時間前から、手術する側の眼に看護師が点眼します</w:t>
            </w:r>
          </w:p>
          <w:p w:rsidR="00B928EC" w:rsidRDefault="00B928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（1時間前・30分前・15分前）</w:t>
            </w:r>
          </w:p>
          <w:p w:rsidR="00B928EC" w:rsidRDefault="00B928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手術予定の1時間前に薬を飲んで頂き右手に点滴注射をします</w:t>
            </w:r>
          </w:p>
          <w:p w:rsidR="00B928EC" w:rsidRDefault="00B928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手術室に行く前に排尿をすませてください</w:t>
            </w:r>
          </w:p>
          <w:p w:rsidR="00B928EC" w:rsidRDefault="00B928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車椅子で手術室に行きます</w:t>
            </w:r>
          </w:p>
        </w:tc>
        <w:tc>
          <w:tcPr>
            <w:tcW w:w="2438" w:type="dxa"/>
            <w:tcBorders>
              <w:left w:val="dashed" w:sz="4" w:space="0" w:color="auto"/>
            </w:tcBorders>
            <w:vAlign w:val="center"/>
          </w:tcPr>
          <w:p w:rsidR="00B928EC" w:rsidRDefault="00AE46F6">
            <w:pPr>
              <w:rPr>
                <w:rFonts w:ascii="ＭＳ ゴシック" w:hAnsi="ＭＳ ゴシック" w:hint="eastAsia"/>
                <w:sz w:val="24"/>
              </w:rPr>
            </w:pPr>
            <w:r>
              <w:rPr>
                <w:rFonts w:ascii="ＭＳ ゴシック" w:hAnsi="ＭＳ ゴシック"/>
                <w:noProof/>
                <w:sz w:val="20"/>
                <w:szCs w:val="21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1185545</wp:posOffset>
                  </wp:positionV>
                  <wp:extent cx="948690" cy="1021080"/>
                  <wp:effectExtent l="0" t="0" r="0" b="0"/>
                  <wp:wrapNone/>
                  <wp:docPr id="523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28EC">
              <w:rPr>
                <w:rFonts w:hint="eastAsia"/>
                <w:sz w:val="22"/>
              </w:rPr>
              <w:t>点滴は終了後抜去します</w:t>
            </w: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B928EC" w:rsidRDefault="00B928EC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診察後より点眼が開始になります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28EC" w:rsidRDefault="00B928EC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26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928EC" w:rsidRDefault="00B928EC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次手術する側の眼に点眼を開始します</w:t>
            </w:r>
          </w:p>
          <w:p w:rsidR="00B928EC" w:rsidRDefault="00B928EC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（7時・12時・15時・20時）</w:t>
            </w:r>
          </w:p>
        </w:tc>
        <w:tc>
          <w:tcPr>
            <w:tcW w:w="2646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B928EC" w:rsidRDefault="00B928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手術する側の眼に7時に点眼があります</w:t>
            </w:r>
          </w:p>
          <w:p w:rsidR="00B928EC" w:rsidRDefault="00B928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洗顔した後、手術着に着替えて頂き手術予定の1時間前から、手術する側の眼に看護師が点眼します</w:t>
            </w:r>
          </w:p>
          <w:p w:rsidR="00B928EC" w:rsidRDefault="00B928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（1時間前・30分前・15分前）</w:t>
            </w:r>
          </w:p>
          <w:p w:rsidR="00B928EC" w:rsidRDefault="00B928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手術予定の1時間前に薬を飲んで頂き右手に点滴注射をします</w:t>
            </w:r>
          </w:p>
          <w:p w:rsidR="00B928EC" w:rsidRDefault="00B928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手術室に行く前に排尿をすませてください</w:t>
            </w:r>
          </w:p>
          <w:p w:rsidR="00B928EC" w:rsidRDefault="00B928EC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  <w:szCs w:val="21"/>
              </w:rPr>
              <w:t>車椅子で手術室に行きます</w:t>
            </w:r>
          </w:p>
        </w:tc>
        <w:tc>
          <w:tcPr>
            <w:tcW w:w="2457" w:type="dxa"/>
            <w:tcBorders>
              <w:left w:val="dashed" w:sz="4" w:space="0" w:color="auto"/>
              <w:right w:val="single" w:sz="4" w:space="0" w:color="auto"/>
            </w:tcBorders>
          </w:tcPr>
          <w:p w:rsidR="00B928EC" w:rsidRDefault="00AE46F6">
            <w:pPr>
              <w:rPr>
                <w:rFonts w:ascii="ＭＳ ゴシック" w:hAnsi="ＭＳ ゴシック" w:hint="eastAsia"/>
              </w:rPr>
            </w:pPr>
            <w:r>
              <w:rPr>
                <w:rFonts w:hint="eastAsia"/>
                <w:noProof/>
                <w:sz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200660</wp:posOffset>
                  </wp:positionV>
                  <wp:extent cx="948690" cy="1021080"/>
                  <wp:effectExtent l="0" t="0" r="0" b="0"/>
                  <wp:wrapNone/>
                  <wp:docPr id="524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28EC">
              <w:rPr>
                <w:rFonts w:hint="eastAsia"/>
                <w:sz w:val="22"/>
              </w:rPr>
              <w:t>点滴は終了後抜去します</w:t>
            </w:r>
          </w:p>
        </w:tc>
        <w:tc>
          <w:tcPr>
            <w:tcW w:w="3043" w:type="dxa"/>
            <w:tcBorders>
              <w:left w:val="single" w:sz="4" w:space="0" w:color="auto"/>
              <w:right w:val="single" w:sz="8" w:space="0" w:color="auto"/>
            </w:tcBorders>
          </w:tcPr>
          <w:p w:rsidR="00B928EC" w:rsidRDefault="00B928EC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診察後より点眼が開始になります</w:t>
            </w:r>
          </w:p>
        </w:tc>
      </w:tr>
      <w:tr w:rsidR="00B928EC">
        <w:tblPrEx>
          <w:tblCellMar>
            <w:top w:w="0" w:type="dxa"/>
            <w:bottom w:w="0" w:type="dxa"/>
          </w:tblCellMar>
        </w:tblPrEx>
        <w:trPr>
          <w:cantSplit/>
          <w:trHeight w:val="2110"/>
        </w:trPr>
        <w:tc>
          <w:tcPr>
            <w:tcW w:w="12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928EC" w:rsidRDefault="00B928EC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B928EC" w:rsidRDefault="00B928EC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B928EC" w:rsidRDefault="00B928EC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B928EC" w:rsidRDefault="00B928EC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備考</w:t>
            </w:r>
          </w:p>
          <w:p w:rsidR="00B928EC" w:rsidRDefault="00AE46F6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81280</wp:posOffset>
                  </wp:positionV>
                  <wp:extent cx="462915" cy="1036955"/>
                  <wp:effectExtent l="0" t="0" r="0" b="0"/>
                  <wp:wrapNone/>
                  <wp:docPr id="525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1036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928EC" w:rsidRDefault="00B928EC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B928EC" w:rsidRDefault="00B928EC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B928EC" w:rsidRDefault="00B928EC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B928EC" w:rsidRDefault="00B928EC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 w:rsidR="00B928EC" w:rsidRDefault="00B928EC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438" w:type="dxa"/>
            <w:tcBorders>
              <w:bottom w:val="single" w:sz="8" w:space="0" w:color="auto"/>
            </w:tcBorders>
          </w:tcPr>
          <w:p w:rsidR="00B928EC" w:rsidRDefault="00B928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入院中の生活について説明します</w:t>
            </w:r>
          </w:p>
          <w:p w:rsidR="00B928EC" w:rsidRDefault="00B928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看護師より手術当日のスケジュールの説明があります</w:t>
            </w:r>
          </w:p>
          <w:p w:rsidR="00B928EC" w:rsidRDefault="00B928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入院時リストバンドをつけます</w:t>
            </w:r>
          </w:p>
          <w:p w:rsidR="00B928EC" w:rsidRDefault="00B928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薬剤師が手持ちの薬を調べます</w:t>
            </w:r>
          </w:p>
        </w:tc>
        <w:tc>
          <w:tcPr>
            <w:tcW w:w="2626" w:type="dxa"/>
            <w:tcBorders>
              <w:bottom w:val="single" w:sz="8" w:space="0" w:color="auto"/>
              <w:right w:val="dashed" w:sz="4" w:space="0" w:color="auto"/>
            </w:tcBorders>
          </w:tcPr>
          <w:p w:rsidR="00B928EC" w:rsidRDefault="00B928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更衣の際、以下の物はご家族に預かってもらって下さい</w:t>
            </w:r>
          </w:p>
          <w:p w:rsidR="00B928EC" w:rsidRDefault="00B928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（眼鏡・入れ歯・時計・ネックレス・指輪・ヘアピンなど）</w:t>
            </w:r>
          </w:p>
          <w:p w:rsidR="00B928EC" w:rsidRDefault="00B928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補聴器はご使用になれます</w:t>
            </w:r>
          </w:p>
          <w:p w:rsidR="00B928EC" w:rsidRDefault="00B928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手術の間、家族の方は病室でお待ちください。</w:t>
            </w:r>
          </w:p>
        </w:tc>
        <w:tc>
          <w:tcPr>
            <w:tcW w:w="2438" w:type="dxa"/>
            <w:tcBorders>
              <w:left w:val="dashed" w:sz="4" w:space="0" w:color="auto"/>
              <w:bottom w:val="single" w:sz="8" w:space="0" w:color="auto"/>
            </w:tcBorders>
          </w:tcPr>
          <w:p w:rsidR="00B928EC" w:rsidRDefault="00B928E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痛みのある方は我慢せず申し出て下さい</w:t>
            </w:r>
          </w:p>
          <w:p w:rsidR="00B928EC" w:rsidRDefault="00B928E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手術後は眼球保護と感染予防のため眼帯を装着します</w:t>
            </w:r>
          </w:p>
          <w:p w:rsidR="00B928EC" w:rsidRDefault="00B928E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手術側の眼をこすったり強く押さえたりしないで下さい</w:t>
            </w:r>
          </w:p>
          <w:p w:rsidR="00B928EC" w:rsidRDefault="00B928EC">
            <w:pPr>
              <w:pStyle w:val="a4"/>
              <w:rPr>
                <w:rFonts w:ascii="ＭＳ ゴシック" w:hAnsi="ＭＳ ゴシック" w:hint="eastAsia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手術後眼内レンズカードをお渡ししますので大切に保管して下さい</w:t>
            </w:r>
          </w:p>
        </w:tc>
        <w:tc>
          <w:tcPr>
            <w:tcW w:w="1688" w:type="dxa"/>
            <w:tcBorders>
              <w:bottom w:val="single" w:sz="8" w:space="0" w:color="auto"/>
              <w:right w:val="single" w:sz="4" w:space="0" w:color="auto"/>
            </w:tcBorders>
          </w:tcPr>
          <w:p w:rsidR="00B928EC" w:rsidRDefault="00B928EC">
            <w:pPr>
              <w:rPr>
                <w:rFonts w:ascii="ＭＳ ゴシック" w:hAnsi="ＭＳ ゴシック" w:hint="eastAsia"/>
                <w:szCs w:val="21"/>
              </w:rPr>
            </w:pPr>
          </w:p>
        </w:tc>
        <w:tc>
          <w:tcPr>
            <w:tcW w:w="2251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28EC" w:rsidRDefault="00B928EC">
            <w:pPr>
              <w:rPr>
                <w:rFonts w:ascii="ＭＳ ゴシック" w:hAnsi="ＭＳ ゴシック" w:hint="eastAsia"/>
                <w:szCs w:val="21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28EC" w:rsidRDefault="00B928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看護師より手術当日のスケジュールの説明があります</w:t>
            </w:r>
          </w:p>
          <w:p w:rsidR="00B928EC" w:rsidRDefault="00B928EC">
            <w:pPr>
              <w:rPr>
                <w:rFonts w:ascii="ＭＳ ゴシック" w:hAnsi="ＭＳ ゴシック" w:hint="eastAsia"/>
                <w:szCs w:val="21"/>
              </w:rPr>
            </w:pPr>
          </w:p>
        </w:tc>
        <w:tc>
          <w:tcPr>
            <w:tcW w:w="2646" w:type="dxa"/>
            <w:tcBorders>
              <w:left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B928EC" w:rsidRDefault="00B928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更衣の際、以下の物はご家族に預かってもらって下さい</w:t>
            </w:r>
          </w:p>
          <w:p w:rsidR="00B928EC" w:rsidRDefault="00B928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（眼鏡・入れ歯・時計・ネックレス・指輪・ヘアピンなど）</w:t>
            </w:r>
          </w:p>
          <w:p w:rsidR="00B928EC" w:rsidRDefault="00B928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補聴器はご使用になれます</w:t>
            </w:r>
          </w:p>
          <w:p w:rsidR="00B928EC" w:rsidRDefault="00B928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手術の間、家族の方は病室でお待ちください。</w:t>
            </w:r>
          </w:p>
        </w:tc>
        <w:tc>
          <w:tcPr>
            <w:tcW w:w="2457" w:type="dxa"/>
            <w:tcBorders>
              <w:left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B928EC" w:rsidRDefault="00B928E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痛みのある方は我慢せず申し出て下さい</w:t>
            </w:r>
          </w:p>
          <w:p w:rsidR="00B928EC" w:rsidRDefault="00B928E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手術後は眼球保護と感染予防のため眼帯を装着します</w:t>
            </w:r>
          </w:p>
          <w:p w:rsidR="00B928EC" w:rsidRDefault="00B928E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手術側の眼をこすったり強く押さえたりしないで下さい</w:t>
            </w:r>
          </w:p>
          <w:p w:rsidR="00B928EC" w:rsidRDefault="00B928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 w:val="20"/>
              </w:rPr>
              <w:t>手術後眼内レンズカードをお渡ししますので大切に保管して下さい</w:t>
            </w:r>
          </w:p>
        </w:tc>
        <w:tc>
          <w:tcPr>
            <w:tcW w:w="30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28EC" w:rsidRDefault="00B928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＜服薬指導＞</w:t>
            </w:r>
          </w:p>
          <w:p w:rsidR="00B928EC" w:rsidRDefault="00B928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退院までに薬剤師が行います</w:t>
            </w:r>
          </w:p>
          <w:p w:rsidR="00B928EC" w:rsidRDefault="00B928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＜退院指導＞</w:t>
            </w:r>
          </w:p>
          <w:p w:rsidR="00B928EC" w:rsidRDefault="00B928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外来で点眼や次の受診日などの説明がありますが、病棟でも再度説明します</w:t>
            </w:r>
          </w:p>
          <w:p w:rsidR="00B928EC" w:rsidRDefault="00B928EC">
            <w:pPr>
              <w:rPr>
                <w:rFonts w:ascii="ＭＳ ゴシック" w:hAnsi="ＭＳ ゴシック" w:hint="eastAsia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退院時リストバンドをはずします休祭日退院の患者様に限り、入院費用は振り込みとなりますのでご了承ください</w:t>
            </w:r>
          </w:p>
        </w:tc>
      </w:tr>
    </w:tbl>
    <w:p w:rsidR="00FB46E5" w:rsidRDefault="00B928EC" w:rsidP="00014259">
      <w:pPr>
        <w:ind w:firstLineChars="400" w:firstLine="1285"/>
        <w:rPr>
          <w:rFonts w:hint="eastAsia"/>
          <w:b/>
          <w:bCs/>
          <w:sz w:val="32"/>
        </w:rPr>
      </w:pPr>
      <w:r w:rsidRPr="00014259">
        <w:rPr>
          <w:rFonts w:hint="eastAsia"/>
          <w:b/>
          <w:bCs/>
          <w:sz w:val="32"/>
        </w:rPr>
        <w:t>＊スケジュールは変更される場合があります</w:t>
      </w:r>
      <w:r w:rsidRPr="00014259">
        <w:rPr>
          <w:rFonts w:hint="eastAsia"/>
          <w:b/>
          <w:bCs/>
          <w:sz w:val="32"/>
          <w:szCs w:val="32"/>
        </w:rPr>
        <w:t xml:space="preserve">　　　　　　　　　　　　　　</w:t>
      </w:r>
      <w:r w:rsidR="00FB46E5" w:rsidRPr="00014259">
        <w:rPr>
          <w:rFonts w:hint="eastAsia"/>
          <w:b/>
          <w:bCs/>
          <w:sz w:val="32"/>
          <w:szCs w:val="32"/>
        </w:rPr>
        <w:t xml:space="preserve">　　　　</w:t>
      </w:r>
      <w:r w:rsidR="00014259">
        <w:rPr>
          <w:rFonts w:hint="eastAsia"/>
          <w:b/>
          <w:bCs/>
          <w:sz w:val="32"/>
          <w:szCs w:val="32"/>
        </w:rPr>
        <w:t xml:space="preserve">　　　　　　</w:t>
      </w:r>
      <w:r w:rsidR="001114A2">
        <w:rPr>
          <w:rFonts w:hint="eastAsia"/>
          <w:b/>
          <w:bCs/>
          <w:sz w:val="32"/>
          <w:szCs w:val="32"/>
        </w:rPr>
        <w:t>2021</w:t>
      </w:r>
      <w:r w:rsidRPr="00014259">
        <w:rPr>
          <w:rFonts w:hint="eastAsia"/>
          <w:b/>
          <w:bCs/>
          <w:sz w:val="32"/>
          <w:szCs w:val="32"/>
          <w:lang w:eastAsia="zh-TW"/>
        </w:rPr>
        <w:t>年</w:t>
      </w:r>
      <w:r w:rsidR="001114A2">
        <w:rPr>
          <w:rFonts w:hint="eastAsia"/>
          <w:b/>
          <w:bCs/>
          <w:sz w:val="32"/>
          <w:szCs w:val="32"/>
        </w:rPr>
        <w:t>4</w:t>
      </w:r>
      <w:r w:rsidRPr="00014259">
        <w:rPr>
          <w:rFonts w:hint="eastAsia"/>
          <w:b/>
          <w:bCs/>
          <w:sz w:val="32"/>
          <w:szCs w:val="32"/>
          <w:lang w:eastAsia="zh-TW"/>
        </w:rPr>
        <w:t>月</w:t>
      </w:r>
      <w:r w:rsidRPr="00014259">
        <w:rPr>
          <w:rFonts w:hint="eastAsia"/>
          <w:b/>
          <w:bCs/>
          <w:color w:val="000000"/>
          <w:sz w:val="32"/>
          <w:szCs w:val="32"/>
        </w:rPr>
        <w:t>1</w:t>
      </w:r>
      <w:r w:rsidRPr="00014259">
        <w:rPr>
          <w:rFonts w:hint="eastAsia"/>
          <w:b/>
          <w:bCs/>
          <w:color w:val="000000"/>
          <w:sz w:val="32"/>
          <w:szCs w:val="32"/>
          <w:lang w:eastAsia="zh-TW"/>
        </w:rPr>
        <w:t>日</w:t>
      </w:r>
      <w:r w:rsidRPr="00014259">
        <w:rPr>
          <w:rFonts w:hint="eastAsia"/>
          <w:b/>
          <w:bCs/>
          <w:color w:val="000000"/>
          <w:sz w:val="32"/>
          <w:szCs w:val="32"/>
        </w:rPr>
        <w:t>改訂</w:t>
      </w:r>
      <w:r w:rsidRPr="00014259">
        <w:rPr>
          <w:rFonts w:hint="eastAsia"/>
          <w:b/>
          <w:bCs/>
          <w:color w:val="FF0000"/>
          <w:sz w:val="32"/>
          <w:szCs w:val="32"/>
          <w:lang w:eastAsia="zh-TW"/>
        </w:rPr>
        <w:t xml:space="preserve">　</w:t>
      </w:r>
      <w:r w:rsidRPr="00014259">
        <w:rPr>
          <w:rFonts w:hint="eastAsia"/>
          <w:b/>
          <w:bCs/>
          <w:sz w:val="32"/>
          <w:szCs w:val="32"/>
          <w:lang w:eastAsia="zh-TW"/>
        </w:rPr>
        <w:t>徳島赤十字病院</w:t>
      </w:r>
      <w:r w:rsidRPr="00014259">
        <w:rPr>
          <w:rFonts w:hint="eastAsia"/>
          <w:b/>
          <w:bCs/>
          <w:sz w:val="32"/>
        </w:rPr>
        <w:t xml:space="preserve">　</w:t>
      </w:r>
    </w:p>
    <w:p w:rsidR="007345F7" w:rsidRPr="00014259" w:rsidRDefault="007345F7" w:rsidP="00014259">
      <w:pPr>
        <w:ind w:firstLineChars="400" w:firstLine="1285"/>
        <w:rPr>
          <w:rFonts w:hint="eastAsia"/>
          <w:b/>
          <w:bCs/>
          <w:sz w:val="32"/>
        </w:rPr>
      </w:pPr>
    </w:p>
    <w:p w:rsidR="00FB46E5" w:rsidRPr="00FB46E5" w:rsidRDefault="00FB46E5" w:rsidP="00FB46E5">
      <w:pPr>
        <w:rPr>
          <w:rFonts w:hint="eastAsia"/>
          <w:b/>
          <w:bCs/>
          <w:sz w:val="32"/>
          <w:u w:val="single"/>
        </w:rPr>
      </w:pPr>
      <w:r>
        <w:rPr>
          <w:rFonts w:hint="eastAsia"/>
          <w:b/>
          <w:bCs/>
          <w:sz w:val="36"/>
        </w:rPr>
        <w:t xml:space="preserve">　</w:t>
      </w:r>
      <w:r w:rsidR="005511FB">
        <w:rPr>
          <w:rFonts w:hint="eastAsia"/>
          <w:b/>
          <w:bCs/>
          <w:sz w:val="32"/>
        </w:rPr>
        <w:t>上記説明を受け同意します。</w:t>
      </w:r>
      <w:r w:rsidRPr="00FB46E5">
        <w:rPr>
          <w:rFonts w:hint="eastAsia"/>
          <w:b/>
          <w:bCs/>
          <w:sz w:val="32"/>
          <w:u w:val="single"/>
        </w:rPr>
        <w:t xml:space="preserve">　</w:t>
      </w:r>
      <w:r w:rsidR="005511FB">
        <w:rPr>
          <w:rFonts w:hint="eastAsia"/>
          <w:b/>
          <w:bCs/>
          <w:sz w:val="32"/>
          <w:u w:val="single"/>
        </w:rPr>
        <w:t xml:space="preserve">　　</w:t>
      </w:r>
      <w:r w:rsidRPr="00FB46E5">
        <w:rPr>
          <w:rFonts w:hint="eastAsia"/>
          <w:b/>
          <w:bCs/>
          <w:sz w:val="32"/>
          <w:u w:val="single"/>
        </w:rPr>
        <w:t xml:space="preserve">　　年　　　月　　　日</w:t>
      </w:r>
      <w:r w:rsidRPr="00FB46E5">
        <w:rPr>
          <w:rFonts w:hint="eastAsia"/>
          <w:b/>
          <w:bCs/>
          <w:sz w:val="32"/>
        </w:rPr>
        <w:t xml:space="preserve">　患者様（側）署名</w:t>
      </w:r>
      <w:r w:rsidRPr="00FB46E5">
        <w:rPr>
          <w:rFonts w:hint="eastAsia"/>
          <w:b/>
          <w:bCs/>
          <w:sz w:val="32"/>
          <w:u w:val="single"/>
        </w:rPr>
        <w:t xml:space="preserve">　　　　　　　　　　　　</w:t>
      </w:r>
      <w:r w:rsidRPr="00FB46E5">
        <w:rPr>
          <w:rFonts w:hint="eastAsia"/>
          <w:b/>
          <w:bCs/>
          <w:sz w:val="32"/>
        </w:rPr>
        <w:t>説明看護師</w:t>
      </w:r>
      <w:r w:rsidRPr="00FB46E5">
        <w:rPr>
          <w:rFonts w:hint="eastAsia"/>
          <w:b/>
          <w:bCs/>
          <w:sz w:val="32"/>
          <w:u w:val="single"/>
        </w:rPr>
        <w:t xml:space="preserve">　　　　　　　　　　　　</w:t>
      </w:r>
      <w:r>
        <w:rPr>
          <w:rFonts w:hint="eastAsia"/>
          <w:b/>
          <w:bCs/>
          <w:sz w:val="32"/>
          <w:u w:val="single"/>
        </w:rPr>
        <w:t xml:space="preserve">　</w:t>
      </w:r>
    </w:p>
    <w:sectPr w:rsidR="00FB46E5" w:rsidRPr="00FB46E5" w:rsidSect="00041BB2">
      <w:pgSz w:w="23814" w:h="16840" w:orient="landscape" w:code="120"/>
      <w:pgMar w:top="680" w:right="567" w:bottom="284" w:left="567" w:header="0" w:footer="0" w:gutter="340"/>
      <w:cols w:space="425"/>
      <w:docGrid w:linePitch="28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38B" w:rsidRDefault="00A2038B" w:rsidP="00FB46E5">
      <w:r>
        <w:separator/>
      </w:r>
    </w:p>
  </w:endnote>
  <w:endnote w:type="continuationSeparator" w:id="0">
    <w:p w:rsidR="00A2038B" w:rsidRDefault="00A2038B" w:rsidP="00FB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38B" w:rsidRDefault="00A2038B" w:rsidP="00FB46E5">
      <w:r>
        <w:separator/>
      </w:r>
    </w:p>
  </w:footnote>
  <w:footnote w:type="continuationSeparator" w:id="0">
    <w:p w:rsidR="00A2038B" w:rsidRDefault="00A2038B" w:rsidP="00FB4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7465"/>
    <w:multiLevelType w:val="hybridMultilevel"/>
    <w:tmpl w:val="E0DE622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557DD2"/>
    <w:multiLevelType w:val="hybridMultilevel"/>
    <w:tmpl w:val="BA363D76"/>
    <w:lvl w:ilvl="0" w:tplc="4D40F3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CF2B33"/>
    <w:multiLevelType w:val="singleLevel"/>
    <w:tmpl w:val="F6E8E8BA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21F61E1D"/>
    <w:multiLevelType w:val="singleLevel"/>
    <w:tmpl w:val="094CFBF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297821C9"/>
    <w:multiLevelType w:val="singleLevel"/>
    <w:tmpl w:val="BAC6D58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B0777E3"/>
    <w:multiLevelType w:val="hybridMultilevel"/>
    <w:tmpl w:val="CA9416C0"/>
    <w:lvl w:ilvl="0" w:tplc="5E2C3D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9F214A"/>
    <w:multiLevelType w:val="hybridMultilevel"/>
    <w:tmpl w:val="DF14C622"/>
    <w:lvl w:ilvl="0" w:tplc="4A1C76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0D6972"/>
    <w:multiLevelType w:val="hybridMultilevel"/>
    <w:tmpl w:val="9556A306"/>
    <w:lvl w:ilvl="0" w:tplc="1BF4E2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4A68FB"/>
    <w:multiLevelType w:val="hybridMultilevel"/>
    <w:tmpl w:val="6A5E242A"/>
    <w:lvl w:ilvl="0" w:tplc="7898F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F92969"/>
    <w:multiLevelType w:val="hybridMultilevel"/>
    <w:tmpl w:val="BC685EC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3F3786"/>
    <w:multiLevelType w:val="hybridMultilevel"/>
    <w:tmpl w:val="E9F4EBB0"/>
    <w:lvl w:ilvl="0" w:tplc="21FC09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8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EC"/>
    <w:rsid w:val="00014259"/>
    <w:rsid w:val="00041BB2"/>
    <w:rsid w:val="001114A2"/>
    <w:rsid w:val="002055DD"/>
    <w:rsid w:val="003E252A"/>
    <w:rsid w:val="004A0568"/>
    <w:rsid w:val="0052514F"/>
    <w:rsid w:val="005511FB"/>
    <w:rsid w:val="0060552B"/>
    <w:rsid w:val="006A7337"/>
    <w:rsid w:val="007345F7"/>
    <w:rsid w:val="007707A3"/>
    <w:rsid w:val="007C4590"/>
    <w:rsid w:val="007F5AB4"/>
    <w:rsid w:val="009B3A5F"/>
    <w:rsid w:val="00A2038B"/>
    <w:rsid w:val="00AE46F6"/>
    <w:rsid w:val="00B5081A"/>
    <w:rsid w:val="00B928EC"/>
    <w:rsid w:val="00B96EF7"/>
    <w:rsid w:val="00C8049A"/>
    <w:rsid w:val="00D655FA"/>
    <w:rsid w:val="00DC4AE8"/>
    <w:rsid w:val="00FB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AE5E49-FAE2-418A-8400-3A2AA260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left"/>
    </w:pPr>
    <w:rPr>
      <w:sz w:val="28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pPr>
      <w:widowControl/>
      <w:jc w:val="left"/>
    </w:pPr>
    <w:rPr>
      <w:sz w:val="24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FB46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B46E5"/>
    <w:rPr>
      <w:rFonts w:eastAsia="ＭＳ ゴシック"/>
      <w:kern w:val="2"/>
      <w:sz w:val="21"/>
    </w:rPr>
  </w:style>
  <w:style w:type="paragraph" w:styleId="a7">
    <w:name w:val="footer"/>
    <w:basedOn w:val="a"/>
    <w:link w:val="a8"/>
    <w:rsid w:val="00FB46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B46E5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file:///Q:\&#26696;&#20869;&#21517;&#20154;version3.0\0\200\208000\208021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1813</Characters>
  <Application>Microsoft Office Word</Application>
  <DocSecurity>4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入院当日（　／　）</vt:lpstr>
      <vt:lpstr>入院当日（　／　）</vt:lpstr>
    </vt:vector>
  </TitlesOfParts>
  <Company/>
  <LinksUpToDate>false</LinksUpToDate>
  <CharactersWithSpaces>2127</CharactersWithSpaces>
  <SharedDoc>false</SharedDoc>
  <HLinks>
    <vt:vector size="6" baseType="variant">
      <vt:variant>
        <vt:i4>1013456743</vt:i4>
      </vt:variant>
      <vt:variant>
        <vt:i4>-1</vt:i4>
      </vt:variant>
      <vt:variant>
        <vt:i4>1518</vt:i4>
      </vt:variant>
      <vt:variant>
        <vt:i4>1</vt:i4>
      </vt:variant>
      <vt:variant>
        <vt:lpwstr>Q:\案内名人version3.0\0\200\208000\208021.JPG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入院当日（　／　）</dc:title>
  <dc:subject/>
  <dc:creator>NEC-PCuser</dc:creator>
  <cp:keywords/>
  <dc:description/>
  <cp:lastModifiedBy>trcuser</cp:lastModifiedBy>
  <cp:revision>2</cp:revision>
  <cp:lastPrinted>2009-05-02T19:34:00Z</cp:lastPrinted>
  <dcterms:created xsi:type="dcterms:W3CDTF">2022-09-16T08:30:00Z</dcterms:created>
  <dcterms:modified xsi:type="dcterms:W3CDTF">2022-09-16T08:30:00Z</dcterms:modified>
</cp:coreProperties>
</file>